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E0AF0" w14:textId="67E00364" w:rsidR="000B5DF4" w:rsidRPr="00002694" w:rsidRDefault="000B5DF4" w:rsidP="000B5DF4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02694">
        <w:rPr>
          <w:rFonts w:ascii="Times New Roman" w:eastAsia="Times New Roman" w:hAnsi="Times New Roman" w:cs="Times New Roman"/>
          <w:sz w:val="20"/>
          <w:szCs w:val="20"/>
          <w:lang w:eastAsia="bg-BG"/>
        </w:rPr>
        <w:t>Приложение №</w:t>
      </w:r>
      <w:r w:rsidR="00205F03">
        <w:rPr>
          <w:rFonts w:ascii="Times New Roman" w:eastAsia="Times New Roman" w:hAnsi="Times New Roman" w:cs="Times New Roman"/>
          <w:sz w:val="20"/>
          <w:szCs w:val="20"/>
          <w:lang w:eastAsia="bg-BG"/>
        </w:rPr>
        <w:t>4</w:t>
      </w:r>
    </w:p>
    <w:p w14:paraId="5ED1276C" w14:textId="112BD15A" w:rsidR="000B5DF4" w:rsidRPr="000B5DF4" w:rsidRDefault="000B5DF4" w:rsidP="000B5DF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16"/>
          <w:szCs w:val="20"/>
        </w:rPr>
      </w:pPr>
      <w:r w:rsidRPr="000B5DF4">
        <w:rPr>
          <w:rFonts w:ascii="Times New Roman" w:eastAsia="Times New Roman" w:hAnsi="Times New Roman" w:cs="Times New Roman"/>
          <w:sz w:val="16"/>
          <w:szCs w:val="20"/>
        </w:rPr>
        <w:t>Индекс на документирана информация</w:t>
      </w:r>
    </w:p>
    <w:p w14:paraId="18E23700" w14:textId="2244EE3D" w:rsidR="000B5DF4" w:rsidRPr="000B5DF4" w:rsidRDefault="000B5DF4" w:rsidP="000B5DF4">
      <w:pPr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0"/>
          <w:u w:val="single"/>
        </w:rPr>
      </w:pPr>
      <w:r w:rsidRPr="000B5DF4">
        <w:rPr>
          <w:rFonts w:ascii="Times New Roman" w:eastAsia="Times New Roman" w:hAnsi="Times New Roman" w:cs="Times New Roman"/>
          <w:sz w:val="16"/>
          <w:szCs w:val="20"/>
        </w:rPr>
        <w:t>РИ-ИСУ 07.01.08.00.00/1-1</w:t>
      </w:r>
      <w:r w:rsidRPr="000B5DF4">
        <w:rPr>
          <w:rFonts w:ascii="Times New Roman" w:eastAsia="Times New Roman" w:hAnsi="Times New Roman" w:cs="Times New Roman"/>
          <w:sz w:val="20"/>
          <w:szCs w:val="20"/>
        </w:rPr>
        <w:tab/>
      </w:r>
      <w:r w:rsidRPr="000B5DF4">
        <w:rPr>
          <w:rFonts w:ascii="Times New Roman" w:eastAsia="Times New Roman" w:hAnsi="Times New Roman" w:cs="Times New Roman"/>
          <w:sz w:val="20"/>
          <w:szCs w:val="20"/>
        </w:rPr>
        <w:tab/>
      </w:r>
      <w:r w:rsidRPr="000B5DF4">
        <w:rPr>
          <w:rFonts w:ascii="Times New Roman" w:eastAsia="Times New Roman" w:hAnsi="Times New Roman" w:cs="Times New Roman"/>
          <w:sz w:val="20"/>
          <w:szCs w:val="20"/>
        </w:rPr>
        <w:tab/>
      </w:r>
      <w:r w:rsidRPr="000B5DF4">
        <w:rPr>
          <w:rFonts w:ascii="Times New Roman" w:eastAsia="Times New Roman" w:hAnsi="Times New Roman" w:cs="Times New Roman"/>
          <w:sz w:val="20"/>
          <w:szCs w:val="20"/>
        </w:rPr>
        <w:tab/>
      </w:r>
      <w:r w:rsidRPr="000B5DF4">
        <w:rPr>
          <w:rFonts w:ascii="Times New Roman" w:eastAsia="Times New Roman" w:hAnsi="Times New Roman" w:cs="Times New Roman"/>
          <w:sz w:val="20"/>
          <w:szCs w:val="20"/>
        </w:rPr>
        <w:tab/>
      </w:r>
      <w:r w:rsidRPr="000B5DF4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</w:t>
      </w:r>
    </w:p>
    <w:p w14:paraId="3964A988" w14:textId="77777777" w:rsidR="000B5DF4" w:rsidRPr="000B5DF4" w:rsidRDefault="000B5DF4" w:rsidP="000B5DF4">
      <w:pPr>
        <w:tabs>
          <w:tab w:val="left" w:pos="1134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i/>
          <w:sz w:val="30"/>
          <w:szCs w:val="20"/>
          <w:u w:val="single"/>
        </w:rPr>
      </w:pPr>
    </w:p>
    <w:p w14:paraId="65C89887" w14:textId="77777777" w:rsidR="000B5DF4" w:rsidRPr="000B5DF4" w:rsidRDefault="000B5DF4" w:rsidP="000B5D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B5DF4">
        <w:rPr>
          <w:rFonts w:ascii="Times New Roman" w:eastAsia="Times New Roman" w:hAnsi="Times New Roman" w:cs="Times New Roman"/>
          <w:sz w:val="28"/>
          <w:szCs w:val="28"/>
        </w:rPr>
        <w:t>ПРОЕКТО-ДОГОВОР ЗА ПРОЕКТИРАНЕ</w:t>
      </w:r>
    </w:p>
    <w:p w14:paraId="5B904FE1" w14:textId="77777777" w:rsidR="000B5DF4" w:rsidRPr="000B5DF4" w:rsidRDefault="000B5DF4" w:rsidP="000B5DF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4A55469A" w14:textId="77777777" w:rsidR="000B5DF4" w:rsidRPr="000B5DF4" w:rsidRDefault="000B5DF4" w:rsidP="000B5D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№ …..................................../ ....................20............г.</w:t>
      </w:r>
    </w:p>
    <w:p w14:paraId="44824FF2" w14:textId="77777777" w:rsidR="000B5DF4" w:rsidRPr="000B5DF4" w:rsidRDefault="000B5DF4" w:rsidP="000B5DF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trike/>
          <w:sz w:val="24"/>
          <w:szCs w:val="24"/>
        </w:rPr>
      </w:pPr>
    </w:p>
    <w:p w14:paraId="5641D420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Днес......................20.....г., в </w:t>
      </w:r>
      <w:proofErr w:type="spellStart"/>
      <w:r w:rsidRPr="000B5DF4">
        <w:rPr>
          <w:rFonts w:ascii="Times New Roman" w:eastAsia="Times New Roman" w:hAnsi="Times New Roman" w:cs="Times New Roman"/>
          <w:sz w:val="24"/>
          <w:szCs w:val="24"/>
        </w:rPr>
        <w:t>гр.Панагюрище</w:t>
      </w:r>
      <w:proofErr w:type="spellEnd"/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между:</w:t>
      </w:r>
    </w:p>
    <w:p w14:paraId="3673A7F7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Асарел-Медет”АД, гр.Панагюрище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регистрирано в Търговския регистър към Агенция по Вписванията, с ЕИК 822106269,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с адрес: </w:t>
      </w:r>
      <w:proofErr w:type="spellStart"/>
      <w:r w:rsidRPr="000B5DF4">
        <w:rPr>
          <w:rFonts w:ascii="Times New Roman" w:eastAsia="Times New Roman" w:hAnsi="Times New Roman" w:cs="Times New Roman"/>
          <w:sz w:val="24"/>
          <w:szCs w:val="24"/>
        </w:rPr>
        <w:t>гр.Панагюрище</w:t>
      </w:r>
      <w:proofErr w:type="spellEnd"/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ПК4500, площадка „Асарел”,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тел. 0357/60 210, факс 0357/60 250, представлявано от инж. Николай Иванов Пелтеков в качеството на Изпълнителен Директор,  наричано за краткост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, от една страна</w:t>
      </w:r>
    </w:p>
    <w:p w14:paraId="0DFF8E7E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</w:p>
    <w:p w14:paraId="200A307F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, регистрирано в Търговския регистър към Агенция по Вписванията, ЕИК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, с адрес на управление гр.............................. ПК............., </w:t>
      </w:r>
      <w:proofErr w:type="spellStart"/>
      <w:r w:rsidRPr="000B5DF4">
        <w:rPr>
          <w:rFonts w:ascii="Times New Roman" w:eastAsia="Times New Roman" w:hAnsi="Times New Roman" w:cs="Times New Roman"/>
          <w:sz w:val="24"/>
          <w:szCs w:val="24"/>
        </w:rPr>
        <w:t>бул</w:t>
      </w:r>
      <w:proofErr w:type="spellEnd"/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/ул.”............................”, тел.................., факс:................... представлявано от ..................................... в качеството на /длъжност/, наричано за краткост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от друга страна, се сключи настоящият Договор за следното:</w:t>
      </w:r>
    </w:p>
    <w:p w14:paraId="41F33EDF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BFB679" w14:textId="77777777" w:rsidR="000B5DF4" w:rsidRPr="000B5DF4" w:rsidRDefault="000B5DF4" w:rsidP="000B5DF4">
      <w:pPr>
        <w:spacing w:after="0" w:line="240" w:lineRule="auto"/>
        <w:ind w:right="22"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І.</w:t>
      </w:r>
      <w:r w:rsidRPr="000B5DF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ПРЕДМЕТ НА ДОГОВОРА</w:t>
      </w:r>
    </w:p>
    <w:p w14:paraId="74C8020A" w14:textId="6F0138EE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Чл.1./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възлага, 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приема да извърши следното за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обект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  <w:bookmarkStart w:id="0" w:name="_Hlk155346129"/>
      <w:r w:rsidR="007870E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7870ED" w:rsidRPr="007870ED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"</w:t>
      </w:r>
      <w:bookmarkStart w:id="1" w:name="_Hlk218693617"/>
      <w:r w:rsidR="007870ED" w:rsidRPr="007870ED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Преместване на </w:t>
      </w:r>
      <w:r w:rsidR="00BF0CFB">
        <w:rPr>
          <w:rFonts w:ascii="Times New Roman" w:eastAsia="Times New Roman" w:hAnsi="Times New Roman" w:cs="Times New Roman"/>
          <w:b/>
          <w:sz w:val="24"/>
          <w:szCs w:val="24"/>
        </w:rPr>
        <w:t>инсталация</w:t>
      </w:r>
      <w:r w:rsidR="007870ED" w:rsidRPr="007870E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870ED" w:rsidRPr="007870E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SX-EW</w:t>
      </w:r>
      <w:bookmarkEnd w:id="1"/>
      <w:r w:rsidR="007870ED" w:rsidRPr="007870ED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bookmarkEnd w:id="0"/>
      <w:r w:rsidRPr="000B5DF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FFF4AC7" w14:textId="312F3B90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а).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Изработване на работен проект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2FE4AC2E" w14:textId="103A44A2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 Авторски надзор и Техническа помощ по време на строителството, монтажа и пуска на съоръженията;</w:t>
      </w:r>
    </w:p>
    <w:p w14:paraId="72AE2C29" w14:textId="7497472A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Изготвяне на Екзекутивна документация за обекта.</w:t>
      </w:r>
    </w:p>
    <w:p w14:paraId="1EE11DBA" w14:textId="547FF416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Изпълнението на възложените с настоящия договор работи да бъде в съответствие с </w:t>
      </w:r>
      <w:r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 задание №</w:t>
      </w:r>
      <w:bookmarkStart w:id="2" w:name="_Hlk155363555"/>
      <w:bookmarkStart w:id="3" w:name="_Hlk155612058"/>
      <w:r w:rsidR="00495A85" w:rsidRPr="000E160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495A85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93-00-</w:t>
      </w:r>
      <w:r w:rsidR="000E160C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42</w:t>
      </w:r>
      <w:r w:rsidR="00495A85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="000E160C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05</w:t>
      </w:r>
      <w:r w:rsidR="00495A85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BF0CFB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0E160C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495A85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.202</w:t>
      </w:r>
      <w:r w:rsidR="000E160C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BF0CFB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95A85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bookmarkEnd w:id="2"/>
      <w:r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End w:id="3"/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– Приложение №1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>към настоящия Договор;</w:t>
      </w:r>
    </w:p>
    <w:p w14:paraId="3D3E33B9" w14:textId="77777777" w:rsidR="000B5DF4" w:rsidRPr="000B5DF4" w:rsidRDefault="000B5DF4" w:rsidP="000B5DF4">
      <w:pPr>
        <w:tabs>
          <w:tab w:val="left" w:pos="180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/3/.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Проектната документация следва да се изработи на основание направеният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оглед и обследване на обекта и да бъде съобразен с изискванията на действащите български закони, стандарти, нормативи, правилници и инструкции за експлоатация и безопасна работа и екологични норми;</w:t>
      </w:r>
    </w:p>
    <w:p w14:paraId="1653212B" w14:textId="0A78E4AA" w:rsidR="000B5DF4" w:rsidRPr="000B5DF4" w:rsidRDefault="000B5DF4" w:rsidP="000B5DF4">
      <w:pPr>
        <w:tabs>
          <w:tab w:val="left" w:pos="180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/4/.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Проектната документация трябва да отговаря на изискванията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Наредба №4/21.05.2001</w:t>
      </w:r>
      <w:r w:rsidR="00BF0C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г.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за обхвата и съдържанието на инвестиционните проекти по ЗУТ;</w:t>
      </w:r>
    </w:p>
    <w:p w14:paraId="0E2C23C0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5/.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Работният проект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следва 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>да бъде съобразен с определеното място за строителство и разполагане на съоръженията, съгласно приетия Идеен проект за обекта от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Възложителя;</w:t>
      </w:r>
    </w:p>
    <w:p w14:paraId="4E6427E8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Чл.2./1/.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Обемът и обхватът на възложената работа и дейностите по настоящия Договор са описани в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Работна програма-Стойностна смет</w:t>
      </w:r>
      <w:bookmarkStart w:id="4" w:name="_GoBack"/>
      <w:bookmarkEnd w:id="4"/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ка – Приложение №2,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неразделна част от настоящия Договор;</w:t>
      </w:r>
    </w:p>
    <w:p w14:paraId="735BE118" w14:textId="38C25D1B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случай на възникнала необходимост от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допълнителни проектни работи, извън изискванията на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Техническо задание </w:t>
      </w:r>
      <w:r w:rsidRPr="000E160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№ </w:t>
      </w:r>
      <w:r w:rsidR="00CB1B5B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93-00-</w:t>
      </w:r>
      <w:r w:rsidR="000E160C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42</w:t>
      </w:r>
      <w:r w:rsidR="00BF0CFB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="000E160C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05</w:t>
      </w:r>
      <w:r w:rsidR="00BF0CFB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.0</w:t>
      </w:r>
      <w:r w:rsidR="000E160C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BF0CFB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.202</w:t>
      </w:r>
      <w:r w:rsidR="000E160C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BF0CFB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</w:t>
      </w:r>
      <w:r w:rsidR="00CB1B5B" w:rsidRPr="000E160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B1B5B" w:rsidRPr="000E160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160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- Приложение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№1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предвиденото в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Работна програма-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Стойностна сметка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№2,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свързани с обекта 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Чл.1./1/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, страните ще договорят условията за тяхното изпълнение, като предмет, цена и срокове чрез подписването на Допълнителни споразумения.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В случай, че допълнителните проектни работи надвишават сумарно 10% от общата стойност 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Чл.5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Договора,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Възложителят има право да извърши офертно проучване за проверка на актуалните пазарни стойности.</w:t>
      </w:r>
    </w:p>
    <w:p w14:paraId="26D7528D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Чл.3.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Цялата разработена проектна документация по настоящия Договор е собственост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Възложителя.</w:t>
      </w:r>
    </w:p>
    <w:p w14:paraId="2D86B661" w14:textId="77777777" w:rsidR="000B5DF4" w:rsidRPr="000B5DF4" w:rsidRDefault="000B5DF4" w:rsidP="000B5DF4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240F61D6" w14:textId="77777777" w:rsidR="000B5DF4" w:rsidRPr="000B5DF4" w:rsidRDefault="000B5DF4" w:rsidP="000B5DF4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І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I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 СРОКОВЕ НА ИЗПЪЛНЕНИЕ</w:t>
      </w:r>
    </w:p>
    <w:p w14:paraId="7D2903DD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Чл.4./1/. Общият срок 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>за изготвяне и приемане на възложената по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Чл.1 проектна документация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се определя 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>на ......................... /………..</w:t>
      </w:r>
      <w:r w:rsidRPr="000B5DF4">
        <w:rPr>
          <w:rFonts w:ascii="Times New Roman" w:eastAsia="Times New Roman" w:hAnsi="Times New Roman" w:cs="Times New Roman"/>
          <w:bCs/>
          <w:i/>
          <w:sz w:val="24"/>
          <w:szCs w:val="24"/>
        </w:rPr>
        <w:t>словом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/ календарни дни.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Срокът за изпълнение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започва да тече от датата на двустранното подписване на договора.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Сроковете за проектиране са разпределени по етапи, както следва:</w:t>
      </w:r>
    </w:p>
    <w:p w14:paraId="29862D2C" w14:textId="4E34026B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/2/. Срокът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за изготвяне и предаване на </w:t>
      </w:r>
      <w:r w:rsidR="00BF0CFB" w:rsidRPr="000B5DF4">
        <w:rPr>
          <w:rFonts w:ascii="Times New Roman" w:eastAsia="Times New Roman" w:hAnsi="Times New Roman" w:cs="Times New Roman"/>
          <w:sz w:val="24"/>
          <w:szCs w:val="24"/>
        </w:rPr>
        <w:t xml:space="preserve">Работния проект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Чл.1./1/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а)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се определя 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>на ......................... /………..</w:t>
      </w:r>
      <w:r w:rsidRPr="000B5DF4">
        <w:rPr>
          <w:rFonts w:ascii="Times New Roman" w:eastAsia="Times New Roman" w:hAnsi="Times New Roman" w:cs="Times New Roman"/>
          <w:bCs/>
          <w:i/>
          <w:sz w:val="24"/>
          <w:szCs w:val="24"/>
        </w:rPr>
        <w:t>словом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/ календарни дни.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Срокът започва да тече от деня на подписване на Договора от двете страни. Датата на изпълнение е датата на предаване на </w:t>
      </w:r>
      <w:r w:rsidR="00BF0CFB" w:rsidRPr="000B5DF4">
        <w:rPr>
          <w:rFonts w:ascii="Times New Roman" w:eastAsia="Times New Roman" w:hAnsi="Times New Roman" w:cs="Times New Roman"/>
          <w:sz w:val="24"/>
          <w:szCs w:val="24"/>
        </w:rPr>
        <w:t>Работния проект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Чл.1./1/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а)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 предавателно-приемателен протокол, подписан от упълномощени представители на страните по договора;</w:t>
      </w:r>
    </w:p>
    <w:p w14:paraId="0E6CEB28" w14:textId="09F772FB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BF0CFB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/. Срокът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за изготвяне и предаване на становище за техническо съответствие на оферти за доставка на технологично, стандартно и нестандартно оборудване и материали за нуждите на проекта се определя 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 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>/………..</w:t>
      </w:r>
      <w:r w:rsidRPr="000B5DF4">
        <w:rPr>
          <w:rFonts w:ascii="Times New Roman" w:eastAsia="Times New Roman" w:hAnsi="Times New Roman" w:cs="Times New Roman"/>
          <w:bCs/>
          <w:i/>
          <w:sz w:val="24"/>
          <w:szCs w:val="24"/>
        </w:rPr>
        <w:t>словом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/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календарни дни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всяко едно становище.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Срокът започва да тече от деня на представяне на техническата част на постъпилите оферти за съответното оборудване и/или материали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 подписване на предавателно-приемателен протокол. Датата на изпълнение е датата на предаване на становището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 предавателно-приемателен протокол, подписан от упълномощени представители на страните по договора;</w:t>
      </w:r>
    </w:p>
    <w:p w14:paraId="0386288A" w14:textId="04E23585" w:rsidR="000B5DF4" w:rsidRPr="000B5DF4" w:rsidRDefault="000B5DF4" w:rsidP="000B5D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BF0CFB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Срокът за упражняване на авторски надзор започва да тече от датата на подписване на договора за извършване на СМР и е до завършване на строителството с издаването на Удостоверение за въвеждане в експлоатация, Разрешение за ползване или утвърждаване на Окончателен Приемо-предавателен протокол за обекта.</w:t>
      </w:r>
    </w:p>
    <w:p w14:paraId="4CCDE2CA" w14:textId="2DF36B14" w:rsidR="000B5DF4" w:rsidRPr="000B5DF4" w:rsidRDefault="000B5DF4" w:rsidP="000B5D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BF0CFB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Екзекутивната документация по време на строителството ще се изработва и предава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поетапно на електронен носител, следвайки непосредствено завършените и приети СМР в срок до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15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петнадесет/ календарни дни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от приемането на дадения вид СМР;</w:t>
      </w:r>
    </w:p>
    <w:p w14:paraId="1182431E" w14:textId="653E627C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BF0CF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/. Срокът 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>за изготвяне на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Екзекутивната документация на всички Подобекти 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Чл.1./1/ г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се предава в цялост и окончателно на хартиен и електронен носител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в срок до .................................. 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>/………..</w:t>
      </w:r>
      <w:r w:rsidRPr="000B5DF4">
        <w:rPr>
          <w:rFonts w:ascii="Times New Roman" w:eastAsia="Times New Roman" w:hAnsi="Times New Roman" w:cs="Times New Roman"/>
          <w:bCs/>
          <w:i/>
          <w:sz w:val="24"/>
          <w:szCs w:val="24"/>
        </w:rPr>
        <w:t>словом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/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календарни дни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след завършени СМР и успешно проведени единични изпитания и/или 72 часови проби. Срокът започва да тече от получаването на писмено уведомление за стартиране на дейността. Датата на изпълнение е датата на предаване на Екзекутивната документация 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 предавателно-приемателен протокол, подписан от упълномощени представители на страните по договора;</w:t>
      </w:r>
    </w:p>
    <w:p w14:paraId="4D55804F" w14:textId="4C6AA54E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="00BF0CF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7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/.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При получаване на непълна по обем и съдържание разработка,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Възложителят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писмено уведомява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Изпълнителя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като определя подходящ срок за предоставянето на проектната разработка корегирана. За неспазване на този срок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Изпълнителят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Чл.31./1/ по-долу;</w:t>
      </w:r>
    </w:p>
    <w:p w14:paraId="64282932" w14:textId="701CE6F6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="00BF0CF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8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/.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 случай, че ЕТИС на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приеме представената проектна разработка със забележки или не я приеме,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Изпълнителя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се задължава да я коригира в съответствие с указанията и срока определен от ЕТИС. За неспазване на този срок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Изпълнителят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Чл.31./1/ по-долу;</w:t>
      </w:r>
    </w:p>
    <w:p w14:paraId="73C13C7A" w14:textId="39DB53F1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/</w:t>
      </w:r>
      <w:r w:rsidR="00BF0CFB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/. Изпълнителят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се задължава да изготви и представи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в срок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до 5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/пет/ календарни дни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след подписването на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Договора, които са в </w:t>
      </w:r>
      <w:proofErr w:type="spellStart"/>
      <w:r w:rsidRPr="000B5DF4">
        <w:rPr>
          <w:rFonts w:ascii="Times New Roman" w:eastAsia="Times New Roman" w:hAnsi="Times New Roman" w:cs="Times New Roman"/>
          <w:sz w:val="24"/>
          <w:szCs w:val="24"/>
        </w:rPr>
        <w:t>рамаките</w:t>
      </w:r>
      <w:proofErr w:type="spellEnd"/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общия срок 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Чл.4./1/, „Титулен списък с времеви график за изпълнение”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с включени всички части по Подобекти, съгласно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Приложение №2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, като същия става неразделна част от настоящия договор –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Приложение №3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73A01F0" w14:textId="04E88C93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/1</w:t>
      </w:r>
      <w:r w:rsidR="00BF0CFB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/.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При спиране на проектирането поради непреодолима сила, предвидена в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Раздел VІІІ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, сроковете се увеличават със срока на спирането и взаимоотношенията между Страните се уреждат съгласно посочените условия в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VІІІ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694A7F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5BE312" w14:textId="77777777" w:rsidR="000B5DF4" w:rsidRPr="000B5DF4" w:rsidRDefault="000B5DF4" w:rsidP="000B5DF4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U"/>
        </w:rPr>
        <w:t>III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 ЦЕНИ, ОТЧИТАНЕ И НАЧИН НА ПЛАЩАНЕ</w:t>
      </w:r>
    </w:p>
    <w:p w14:paraId="592309D2" w14:textId="6B41F05D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5./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1/.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Общата цена на възложените за изпълнение видове работи 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Чл.1./1/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е с пределна стойност до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........................./</w:t>
      </w:r>
      <w:r w:rsidRPr="000B5DF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словом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142E1C">
        <w:rPr>
          <w:rFonts w:ascii="Times New Roman" w:eastAsia="Times New Roman" w:hAnsi="Times New Roman" w:cs="Times New Roman"/>
          <w:b/>
          <w:sz w:val="24"/>
          <w:szCs w:val="24"/>
        </w:rPr>
        <w:t>евро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без ДДС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, които се разпределят, както следва:</w:t>
      </w:r>
    </w:p>
    <w:p w14:paraId="21D763A2" w14:textId="64298F98" w:rsidR="000B5DF4" w:rsidRPr="000B5DF4" w:rsidRDefault="00BF0CFB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Цена за работно проектиране – 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............................../</w:t>
      </w:r>
      <w:r w:rsidR="000B5DF4" w:rsidRPr="000B5DF4">
        <w:rPr>
          <w:rFonts w:ascii="Times New Roman" w:eastAsia="Times New Roman" w:hAnsi="Times New Roman" w:cs="Times New Roman"/>
          <w:b/>
          <w:i/>
          <w:sz w:val="24"/>
          <w:szCs w:val="24"/>
        </w:rPr>
        <w:t>словом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142E1C">
        <w:rPr>
          <w:rFonts w:ascii="Times New Roman" w:eastAsia="Times New Roman" w:hAnsi="Times New Roman" w:cs="Times New Roman"/>
          <w:b/>
          <w:sz w:val="24"/>
          <w:szCs w:val="24"/>
        </w:rPr>
        <w:t>евро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без ДДС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1605EE" w14:textId="4922C6B1" w:rsidR="000B5DF4" w:rsidRPr="000B5DF4" w:rsidRDefault="00BF0CFB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Авторски надзор и техническа помощ – 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......................../</w:t>
      </w:r>
      <w:r w:rsidR="000B5DF4" w:rsidRPr="000B5DF4">
        <w:rPr>
          <w:rFonts w:ascii="Times New Roman" w:eastAsia="Times New Roman" w:hAnsi="Times New Roman" w:cs="Times New Roman"/>
          <w:b/>
          <w:i/>
          <w:sz w:val="24"/>
          <w:szCs w:val="24"/>
        </w:rPr>
        <w:t>словом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142E1C">
        <w:rPr>
          <w:rFonts w:ascii="Times New Roman" w:eastAsia="Times New Roman" w:hAnsi="Times New Roman" w:cs="Times New Roman"/>
          <w:b/>
          <w:sz w:val="24"/>
          <w:szCs w:val="24"/>
        </w:rPr>
        <w:t>евро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без ДДС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EE719F" w14:textId="258B50B0" w:rsidR="000B5DF4" w:rsidRPr="000B5DF4" w:rsidRDefault="00BF0CFB" w:rsidP="000B5D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). 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Изработка на екзекутивна документация 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- ......................../</w:t>
      </w:r>
      <w:r w:rsidR="000B5DF4" w:rsidRPr="000B5DF4">
        <w:rPr>
          <w:rFonts w:ascii="Times New Roman" w:eastAsia="Times New Roman" w:hAnsi="Times New Roman" w:cs="Times New Roman"/>
          <w:b/>
          <w:i/>
          <w:sz w:val="24"/>
          <w:szCs w:val="24"/>
        </w:rPr>
        <w:t>словом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142E1C">
        <w:rPr>
          <w:rFonts w:ascii="Times New Roman" w:eastAsia="Times New Roman" w:hAnsi="Times New Roman" w:cs="Times New Roman"/>
          <w:b/>
          <w:sz w:val="24"/>
          <w:szCs w:val="24"/>
        </w:rPr>
        <w:t>евро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без ДДС</w:t>
      </w:r>
    </w:p>
    <w:p w14:paraId="5889CBC2" w14:textId="0DD2C941" w:rsidR="000B5DF4" w:rsidRPr="000B5DF4" w:rsidRDefault="00BF0CFB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Програма за провеждане на единични изпитания - интегрирано като цена в цената на проектирането;</w:t>
      </w:r>
    </w:p>
    <w:p w14:paraId="395ABA01" w14:textId="3826F36A" w:rsidR="000B5DF4" w:rsidRPr="000B5DF4" w:rsidRDefault="00BF0CFB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Подробни количествени ведомости, подробни количествени сметки и </w:t>
      </w:r>
      <w:proofErr w:type="spellStart"/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>спесификации</w:t>
      </w:r>
      <w:proofErr w:type="spellEnd"/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- интегрирано като цена в цената на проектирането;</w:t>
      </w:r>
    </w:p>
    <w:p w14:paraId="689E7ABF" w14:textId="5C90E8F6" w:rsidR="000B5DF4" w:rsidRPr="000B5DF4" w:rsidRDefault="00BF0CFB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Стойностна сметка по окрупнени показатели - интегрирано като цена в цената на проектирането;</w:t>
      </w:r>
    </w:p>
    <w:p w14:paraId="22D7EF0B" w14:textId="1FDAB4BA" w:rsidR="000B5DF4" w:rsidRPr="000B5DF4" w:rsidRDefault="00BF0CFB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ж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Изготвяне на Техническо Задание за доставка на технологично, стандартно и нестандартно оборудване и материали - интегрирано като цена в цената на проектирането;</w:t>
      </w:r>
    </w:p>
    <w:p w14:paraId="50FA43EC" w14:textId="73BAE7A0" w:rsidR="000B5DF4" w:rsidRPr="000B5DF4" w:rsidRDefault="00BF0CFB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Изготвяне на Становища за техническо </w:t>
      </w:r>
      <w:proofErr w:type="spellStart"/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>съотвествие</w:t>
      </w:r>
      <w:proofErr w:type="spellEnd"/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оферти за доставка на технологично, стандартно и нестандартно оборудване и материали - интегрирано като цена в цената на проектирането;</w:t>
      </w:r>
    </w:p>
    <w:p w14:paraId="2C0CA727" w14:textId="4D77DE4E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/2/.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Цената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за упражняване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авторски надзор и техническа помощ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се определя на база часова ставка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............./ </w:t>
      </w:r>
      <w:r w:rsidRPr="000B5DF4">
        <w:rPr>
          <w:rFonts w:ascii="Times New Roman" w:eastAsia="Times New Roman" w:hAnsi="Times New Roman" w:cs="Times New Roman"/>
          <w:b/>
          <w:i/>
          <w:sz w:val="24"/>
          <w:szCs w:val="24"/>
        </w:rPr>
        <w:t>словом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/ </w:t>
      </w:r>
      <w:proofErr w:type="spellStart"/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лв</w:t>
      </w:r>
      <w:proofErr w:type="spellEnd"/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/час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, като времетраенето на авторския надзор и техническа помощ се определя до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........../</w:t>
      </w:r>
      <w:r w:rsidRPr="000B5DF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словом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часа на обща стойност до ......................</w:t>
      </w:r>
      <w:r w:rsidRPr="000B5DF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/словом/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42E1C">
        <w:rPr>
          <w:rFonts w:ascii="Times New Roman" w:eastAsia="Times New Roman" w:hAnsi="Times New Roman" w:cs="Times New Roman"/>
          <w:b/>
          <w:bCs/>
          <w:sz w:val="24"/>
          <w:szCs w:val="24"/>
        </w:rPr>
        <w:t>евро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, без ДДС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 които се заплащат, съгласно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„Методика за извършване на авторски надзор и техническа помощ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” –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Приложение №4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към Договора;</w:t>
      </w:r>
    </w:p>
    <w:p w14:paraId="7C7544A7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/3/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потвърждава, че договорираните цени по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Чл.5 /1/ и /2/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покриват изцяло разходите за изпълнението на всичките негови задължения по този Договор без ограничения, съгласно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изискванията на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Техническо задание № ................ - Приложение №1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предвиденото в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Работна програма-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Стойностна сметка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№2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, към настоящия договор.</w:t>
      </w:r>
    </w:p>
    <w:p w14:paraId="39D7B16E" w14:textId="77777777" w:rsidR="000B5DF4" w:rsidRPr="000B5DF4" w:rsidRDefault="000B5DF4" w:rsidP="000B5DF4">
      <w:pPr>
        <w:spacing w:after="0" w:line="240" w:lineRule="auto"/>
        <w:ind w:right="22" w:firstLine="540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Чл.6.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Отчитането на изпълнените дейности по Договора ще стане по следния начин:</w:t>
      </w:r>
    </w:p>
    <w:p w14:paraId="22BE9F0E" w14:textId="17C8F3EB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/1/.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Предаването на проектните разработки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става в </w:t>
      </w:r>
      <w:r w:rsidR="00BF0CFB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="00BF0CFB">
        <w:rPr>
          <w:rFonts w:ascii="Times New Roman" w:eastAsia="Times New Roman" w:hAnsi="Times New Roman" w:cs="Times New Roman"/>
          <w:b/>
          <w:bCs/>
          <w:sz w:val="24"/>
          <w:szCs w:val="24"/>
        </w:rPr>
        <w:t>седем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/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оригинални хартиени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екземпляра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български език и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1 /един/ екземпляр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магнитен носител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CD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PDF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формат и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DWG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AutoCAD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формат/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ръка, удостоверено  с подписване на Предавателно–приемателен протокол с опис на проектните части и тяхното съдържание, подписан от упълномощени представители на двете страни;</w:t>
      </w:r>
    </w:p>
    <w:p w14:paraId="05E8AA9D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Проектните разработки се разглеждат и приемат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ЕТИС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/Експертен технико-икономически съвет/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9E60A4C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/3/.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В случай че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и/или Консултанта, извършващ оценка на съответствието на проекта със съществените изисквания към строежите и технически контрол по част „Конструктивна”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констатират пропуски или забележки, 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>вкл. и по време на извършване на строителството,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те се отстраняват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за негова сметка в срок указан в Констативен протокол;</w:t>
      </w:r>
    </w:p>
    <w:p w14:paraId="1925E778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Чл.7./1/.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Заплащането на договорените проектни работи ще стане по следната схема:</w:t>
      </w:r>
    </w:p>
    <w:p w14:paraId="5E2DA29C" w14:textId="0FC1F84E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а).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 Аванс - ............./</w:t>
      </w:r>
      <w:r w:rsidRPr="000B5DF4">
        <w:rPr>
          <w:rFonts w:ascii="Times New Roman" w:eastAsia="Times New Roman" w:hAnsi="Times New Roman" w:cs="Times New Roman"/>
          <w:i/>
          <w:sz w:val="24"/>
          <w:szCs w:val="24"/>
        </w:rPr>
        <w:t>словом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/  % от общата цена 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Чл.5./1/.а)  – в срок до 10 /десет/ дни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от подписване на Договора при издадена данъчна фактура и представена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</w:t>
      </w:r>
      <w:proofErr w:type="spellStart"/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зпълнителя</w:t>
      </w:r>
      <w:proofErr w:type="spellEnd"/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Банкова гаранция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авансово плащане, съгласно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</w:t>
      </w:r>
      <w:r w:rsidR="007D61D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сумата на аванса, който ще бъде пропорционално приспаднат от етапните плащания по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Чл.7./1/ т.</w:t>
      </w:r>
      <w:r w:rsidR="00BF0CF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B2AF68A" w14:textId="243B93FE" w:rsidR="000B5DF4" w:rsidRPr="000B5DF4" w:rsidRDefault="00BF0CFB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). .............../словом/ %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от цената по 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Чл.5./1/.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), за работно проектиране – в срок до 10 /десет/ дни, 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след утвърждаване 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Изпълнителния Директор на 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Протокол от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ЕТИС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/Експертен технико-икономически съвет/ </w:t>
      </w:r>
      <w:r w:rsidR="000B5DF4" w:rsidRPr="000B5DF4">
        <w:rPr>
          <w:rFonts w:ascii="Times New Roman" w:eastAsia="Times New Roman" w:hAnsi="Times New Roman" w:cs="Times New Roman"/>
          <w:bCs/>
          <w:sz w:val="24"/>
          <w:szCs w:val="24"/>
        </w:rPr>
        <w:t>за приемане на Работния проект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>без забележки или след отстраняване на забележките, ако има такива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1A410512" w14:textId="2CDA4A33" w:rsidR="000B5DF4" w:rsidRPr="000B5DF4" w:rsidRDefault="00BF0CFB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/ 10 /десет/ % 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от цената по 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Чл.5/1/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а)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„гаранция за добро изпълнение” по отношение на качествената изработка на проектните разработки, включително и на подробните количествени ведомости, подробните количествени сметки и технически </w:t>
      </w:r>
      <w:proofErr w:type="spellStart"/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>спесификации</w:t>
      </w:r>
      <w:proofErr w:type="spellEnd"/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материалите към проекта- в срок до 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10 /десет/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дни след утвърждаване 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Изпълнителния Директор на 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Окончателния приемо-предавателен протокол за изпълнените СМР на обекта, но не по-късно от 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12 </w:t>
      </w:r>
      <w:r w:rsidR="000B5DF4"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/дванадесет/</w:t>
      </w:r>
      <w:r w:rsidR="000B5DF4"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месеца от утвърждаването на протокол за приемане на Работния проект от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ЕТИС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>, ако строителството на обекта не стартира в този период. Гаранционната сума не се дължи и не се изплаща</w:t>
      </w:r>
      <w:r w:rsidR="000B5DF4"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, ако пропуските в подробните количествени ведомости, подробните количествени сметки и 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>технически</w:t>
      </w:r>
      <w:r w:rsidR="000B5DF4"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B5DF4" w:rsidRPr="000B5DF4">
        <w:rPr>
          <w:rFonts w:ascii="Times New Roman" w:eastAsia="Times New Roman" w:hAnsi="Times New Roman" w:cs="Times New Roman"/>
          <w:bCs/>
          <w:sz w:val="24"/>
          <w:szCs w:val="24"/>
        </w:rPr>
        <w:t>спесификации</w:t>
      </w:r>
      <w:proofErr w:type="spellEnd"/>
      <w:r w:rsidR="000B5DF4"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материалите към проекта надвишат стойностно обема СМР с повече от 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5 /пет/ % 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>общата цена по договора за строителство.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4B6C3D75" w14:textId="7AE00F3B" w:rsidR="000B5DF4" w:rsidRPr="000B5DF4" w:rsidRDefault="00BF0CFB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). 100 /сто/ %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 от цената по 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Чл.5./1/.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), за екзекутивна документация – в срок до 10 /десет/ дни, </w:t>
      </w:r>
      <w:r w:rsidR="000B5DF4" w:rsidRPr="000B5DF4">
        <w:rPr>
          <w:rFonts w:ascii="Times New Roman" w:eastAsia="Times New Roman" w:hAnsi="Times New Roman" w:cs="Times New Roman"/>
          <w:sz w:val="24"/>
          <w:szCs w:val="24"/>
        </w:rPr>
        <w:t xml:space="preserve">след заверка на екзекутивната документацията от </w:t>
      </w:r>
      <w:r w:rsidR="000B5DF4" w:rsidRPr="000B5DF4">
        <w:rPr>
          <w:rFonts w:ascii="Times New Roman" w:eastAsia="Times New Roman" w:hAnsi="Times New Roman" w:cs="Times New Roman"/>
          <w:b/>
          <w:sz w:val="24"/>
          <w:szCs w:val="24"/>
        </w:rPr>
        <w:t>Проектант, Строителен надзор, Строител и Възложител.</w:t>
      </w:r>
    </w:p>
    <w:p w14:paraId="127E9B02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/2/.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може да изисква увеличение на цената съгласно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Чл.5./1/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, при отсъствие на отклонение от Техническото задание;</w:t>
      </w:r>
    </w:p>
    <w:p w14:paraId="1E0D459D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/3/.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Редът на отчитане и заплащане на авторския надзор е описан в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Методиката за извършване на авторския надзор и техническа помощ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Приложение №4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E34601D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/4/.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Възложителят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ще заплаща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сумите за авторски надзор по оформени констативни протоколи, след получаване на „Акт за разплащане”, изготвен от страна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, придружено с данъчна фактура за исканата сума, в срок до 10 /десет/ дни от получаване на фактурата. Във фактурата ще се начислява ДДС;</w:t>
      </w:r>
    </w:p>
    <w:p w14:paraId="3A582EB3" w14:textId="77777777" w:rsidR="000B5DF4" w:rsidRPr="000B5DF4" w:rsidRDefault="000B5DF4" w:rsidP="00BF0C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/5/.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случай на усвояване на предвидените средства за авторски надзор 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Чл.5./1/ точка в).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възникване на необходимост от допълнителни часове за авторски надзор ще бъде сключено Допълнително споразумение към настоящия договор.</w:t>
      </w:r>
    </w:p>
    <w:p w14:paraId="64044DBC" w14:textId="09D952E8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Чл.</w:t>
      </w:r>
      <w:r w:rsidRPr="000B5DF4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8.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Разплащанията ще се извършват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 </w:t>
      </w:r>
      <w:r w:rsidR="00142E1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евро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платежно нареждане срещу издадена данъчна фактура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съгласно сроковете и условията на плащане описани в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Чл.7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и по банковата сметка на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Изпълнителя,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посочена в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Чл.</w:t>
      </w:r>
      <w:r w:rsidR="007F1A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</w:t>
      </w:r>
      <w:r w:rsidR="007F1A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9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по-долу.</w:t>
      </w:r>
    </w:p>
    <w:p w14:paraId="142714CB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56E03" w14:textId="77777777" w:rsidR="000B5DF4" w:rsidRPr="000B5DF4" w:rsidRDefault="000B5DF4" w:rsidP="000B5DF4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ІV. ІІРАВА И ЗАДЪЛЖЕНИЯ НА ИЗПЪЛНИТЕЛЯ</w:t>
      </w:r>
    </w:p>
    <w:p w14:paraId="7A6A40C1" w14:textId="77777777" w:rsidR="000B5DF4" w:rsidRPr="000B5DF4" w:rsidRDefault="000B5DF4" w:rsidP="000B5DF4">
      <w:pPr>
        <w:tabs>
          <w:tab w:val="left" w:pos="180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Чл.9./1/. 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е длъжен да изпълнява качествено и в срок задълженията си по договорирания обем проектни работи в съответствие с Наредба №4/21.05.2001г. за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lastRenderedPageBreak/>
        <w:t>обхвата и съдържанието на инвестиционните проекти по ЗУТ, нормативи, стандарти, технически изисквания и правила, действащи в Република България.</w:t>
      </w:r>
    </w:p>
    <w:p w14:paraId="594319E2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Чл.10./1/. 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носи отговорност за всичко свързано с пълнотата и правилното проектиране на цитирания по-горе обект;</w:t>
      </w:r>
    </w:p>
    <w:p w14:paraId="7E44D0FC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ще осигури необходимия кадрови, програмен и материален ресурс за изпълнение предмета на Договора.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представя списък на проектантите по отделните проектни специалности с необходимата проектантска правоспособност, съобразно изискванията на ЗКАИИП –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Приложение №5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112443E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/3/.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носи отговорност за съответствието на проекта с екологичните, хигиенните, противопожарните и специфичните изисквания към проекта /носимоспособност, устойчивост и </w:t>
      </w:r>
      <w:proofErr w:type="spellStart"/>
      <w:r w:rsidRPr="000B5DF4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Pr="000B5DF4">
        <w:rPr>
          <w:rFonts w:ascii="Times New Roman" w:eastAsia="Times New Roman" w:hAnsi="Times New Roman" w:cs="Times New Roman"/>
          <w:sz w:val="24"/>
          <w:szCs w:val="24"/>
        </w:rPr>
        <w:t>/, предвиденото в чл.142, ал.5, т.1 до т.7 от ЗУТ;</w:t>
      </w:r>
    </w:p>
    <w:p w14:paraId="24D0B932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/4/.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не носи отговорност при промяна в изпълнението на проектните разработки без негово знание и съгласие;</w:t>
      </w:r>
    </w:p>
    <w:p w14:paraId="765D6F41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/5/. 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определя измежду своите специалисти координатор по безопасност и здраве за етапа на инвестиционното проектиране, съгласно чл. 7 от Наредба №2/22.03.2004г. за минималните изисквания на ЗБУТ при извършване на СМР,  както и координатор по управление на строителните отпадъци;</w:t>
      </w:r>
    </w:p>
    <w:p w14:paraId="79820460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/6/.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подписва Декларация за спазване условията за Управление на строителни отпадъци –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Приложение №7.</w:t>
      </w:r>
    </w:p>
    <w:p w14:paraId="0BEEC925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Чл.11. 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е титуляр на авторското право върху проектната разработка, съгласно ЗАПСП.</w:t>
      </w:r>
    </w:p>
    <w:p w14:paraId="62A74411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Чл.12./1/. 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ще упражнява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авторски надзор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от момента на започване на изграждането на обекта до въвеждането му в редовна експлоатация. Реда за упражняване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авторския надзор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ще се осъществява съгласно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Методиката за извършване на авторския надзор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и техническа помощ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Приложение №4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от настоящия Договор;</w:t>
      </w:r>
    </w:p>
    <w:p w14:paraId="45EB1FC9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/2/.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Изпълнителят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е длъжен да осигури за обекта предмет на работния проект следното:</w:t>
      </w:r>
    </w:p>
    <w:p w14:paraId="682F332A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Присъствие на необходимите специалисти по отделните части при нужда за осъществяване авторски надзор при реализацията на проекта;</w:t>
      </w:r>
    </w:p>
    <w:p w14:paraId="75CAC798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Преглед и в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алидизиране с подпис и печат на актовете и протоколите по време на строителството, съгласно изискванията на Наредба №3 за съставянето на актовете и протоколите по време на строителството на самите обекти;</w:t>
      </w:r>
    </w:p>
    <w:p w14:paraId="7F57FD4A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-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Съвместно с Инвеститорския контрол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Възложителя,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представителите на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задължават да измерват и п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одписват актовете, с които се документира обема на извършените СМР на обекта /Подробни Количествени сметки/;</w:t>
      </w:r>
    </w:p>
    <w:p w14:paraId="6D9CEF73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Присъствието на специалисти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обекта по отделните части се заявява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24 часа предварително;</w:t>
      </w:r>
    </w:p>
    <w:p w14:paraId="389AFA73" w14:textId="77777777" w:rsidR="000B5DF4" w:rsidRPr="000B5DF4" w:rsidRDefault="000B5DF4" w:rsidP="000B5DF4">
      <w:pPr>
        <w:tabs>
          <w:tab w:val="num" w:pos="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дава своевременно всички необходими предписания и решения за възникнали по време на строителството проблеми от компетенцията на проектанта;</w:t>
      </w:r>
    </w:p>
    <w:p w14:paraId="2C86E85E" w14:textId="77777777" w:rsidR="000B5DF4" w:rsidRPr="000B5DF4" w:rsidRDefault="000B5DF4" w:rsidP="000B5DF4">
      <w:pPr>
        <w:tabs>
          <w:tab w:val="num" w:pos="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участва в процедурите по въвеждане на обекта в редовна експлоатация в качеството му на проектант;</w:t>
      </w:r>
    </w:p>
    <w:p w14:paraId="4E8D28C7" w14:textId="530A149D" w:rsidR="000B5DF4" w:rsidRPr="007A4636" w:rsidRDefault="000B5DF4" w:rsidP="000B5DF4">
      <w:pPr>
        <w:tabs>
          <w:tab w:val="num" w:pos="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 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нарежда със запис в Заповедната книга на обекта отстраняването в определени срокове на лошокачествено извършени работи, вложени в обекта или доставени нестандартни и недоброкачествени строителни материали, конструкции, строителни елементи или несъгласувани допуснати отклонения от утвърдените проектни материали.</w:t>
      </w:r>
      <w:r w:rsidR="007A463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7A4636">
        <w:rPr>
          <w:rFonts w:ascii="Times New Roman" w:eastAsia="Times New Roman" w:hAnsi="Times New Roman" w:cs="Times New Roman"/>
          <w:sz w:val="24"/>
          <w:szCs w:val="24"/>
        </w:rPr>
        <w:t>При издаване на заповед за допълнителни СМР извън предвидените в проекта, Проектантът изготвя количествена сметка за тях.</w:t>
      </w:r>
    </w:p>
    <w:p w14:paraId="186230D6" w14:textId="77777777" w:rsidR="000B5DF4" w:rsidRPr="000B5DF4" w:rsidRDefault="000B5DF4" w:rsidP="000B5DF4">
      <w:pPr>
        <w:tabs>
          <w:tab w:val="num" w:pos="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/3/.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случай, че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възпрепятстван да изпълнява авторски надзор, или доказано, системно не го изпълнява своевременно и ефективно,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счита за оправомощен да възложи авторския надзор на трети лица, притежаващи съответната правоспособност, по своя преценка.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За системно неизпълнение задълженията по авторския надзор се счита максимален период от две последователни седмици без  присъствие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строителната площадка, участие в оперативки, подписване на протоколи по време на строителството и заверка на подробните количествени сметки.</w:t>
      </w:r>
    </w:p>
    <w:p w14:paraId="09F853B8" w14:textId="77777777" w:rsidR="000B5DF4" w:rsidRPr="000B5DF4" w:rsidRDefault="000B5DF4" w:rsidP="000B5DF4">
      <w:pPr>
        <w:tabs>
          <w:tab w:val="num" w:pos="0"/>
        </w:tabs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/4/.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случаите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ал.3 Възложителят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правото да използва изготвения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проект по силата на този договор за реализацията на обекта, посочен в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Чл.1./1/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без да е необходимо писмено съгласие за това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6B06262" w14:textId="58301A37" w:rsidR="000B5DF4" w:rsidRPr="000B5DF4" w:rsidRDefault="000B5DF4" w:rsidP="000B5DF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Чл.13. /1/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поема отговорност за качеството на проекта по време на извършване на строителството, която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обезпечава с „Гаранция за добро изпълнение“, съгласно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Чл.7./1./, точка </w:t>
      </w:r>
      <w:r w:rsidR="00BF0CFB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BB0759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/2/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При допуснати пропуски и грешки в проекта констатирани от страна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по всяко време, включително и по време изпълнението на строителството или несъобразяване 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>с Техническото задание,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е длъжен да ги отстрани за своя сметка, независимо от приемането на проекта, в срок указан в Констативен протокол.</w:t>
      </w:r>
    </w:p>
    <w:p w14:paraId="2D158839" w14:textId="3AF3C66D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/3/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 </w:t>
      </w:r>
      <w:proofErr w:type="spellStart"/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>неотстраняване</w:t>
      </w:r>
      <w:proofErr w:type="spellEnd"/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недостатъка в срока по Констативния протокол,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 има право да упражни правата си по предоставената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 банкова Гаранция за изпълнение на Договора и/или „гаранцията за добро изпълнение“ 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Чл.7./1./, точка </w:t>
      </w:r>
      <w:r w:rsidR="00BF0CFB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17B099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Чл.14.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осигурява възможност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лично и/или чрез нает от него консултант да упражнява надзор върху възложеното проектиране,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да следи процеса на работното проектиране без това да затруднява дейността му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и съгласува с него предварително всички решения. Консултантът има право:</w:t>
      </w:r>
    </w:p>
    <w:p w14:paraId="5DDEB8C5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- да изисква и да получава разяснения от изпълнителите на проектните работи;</w:t>
      </w:r>
    </w:p>
    <w:p w14:paraId="44633994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- да изисква и да ползва всички необходими материални за проверка на обосноваността на проектното решение, за правилността и пълнотата на изчисленията;</w:t>
      </w:r>
    </w:p>
    <w:p w14:paraId="2DA4BEB4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- да връща за отстраняване на допуснати грешки от изпълнителите на проектните работи, и да изисква в случай на необходимост, привеждане на обекта в съответствие с действащите нормативни актове;</w:t>
      </w:r>
    </w:p>
    <w:p w14:paraId="2434D45D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при установяване на нарушения на строителните правила и норми да уведоми за това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9C3A684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Чл.15.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организира и съгласува работата на всички участници в проектантския колектив. Съдейства за осигуряване условия за качествената им работа, осигурява спазването от тях на сроковете, поети с този договор и участието им при даването на експертиза, докладването и разглеждането на разработките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пред ЕТИС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1D7C84F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Чл.16.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За привличането на подизпълнители за извършването на отделни проектни части,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предварително информира и съгласува с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. За извършената от подизпълнителите работа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отговаря изцяло като за негова.</w:t>
      </w:r>
    </w:p>
    <w:p w14:paraId="4E2C3492" w14:textId="3510198B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Чл.17./1/.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съдейства за одобряването на проектната разработка, като и</w:t>
      </w:r>
      <w:proofErr w:type="spellStart"/>
      <w:r w:rsidRPr="000B5DF4">
        <w:rPr>
          <w:rFonts w:ascii="Times New Roman" w:eastAsia="Times New Roman" w:hAnsi="Times New Roman" w:cs="Times New Roman"/>
          <w:sz w:val="24"/>
          <w:szCs w:val="24"/>
        </w:rPr>
        <w:t>звършва</w:t>
      </w:r>
      <w:proofErr w:type="spellEnd"/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всички необходими действия пред компетентните органи, с оглед защита на проектните решения. В случай, че възникне необходимост от допълнителна информация пред Държавните и Общински органи относно проектната разработка,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предостави същата в рамките на своите компетенции без Допълнително заплащане.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казва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административно съдействие, в т.ч. и при осъществяването на кореспонденция с компетентните държавни и общински органи, служби и експло</w:t>
      </w:r>
      <w:r w:rsidR="00BF0CF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тационни предприятия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10E9B5E3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/2/.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участва в работни срещи и консултации при защита интересите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и при реализация на проекта.</w:t>
      </w:r>
    </w:p>
    <w:p w14:paraId="70F37EB5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/3/.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</w:t>
      </w:r>
      <w:proofErr w:type="spellStart"/>
      <w:r w:rsidRPr="000B5DF4">
        <w:rPr>
          <w:rFonts w:ascii="Times New Roman" w:eastAsia="Times New Roman" w:hAnsi="Times New Roman" w:cs="Times New Roman"/>
          <w:sz w:val="24"/>
          <w:szCs w:val="24"/>
        </w:rPr>
        <w:t>редоставя</w:t>
      </w:r>
      <w:proofErr w:type="spellEnd"/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при поискване информация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по изпълнението на настоящия Договор във всеки момент до неговото завършване.</w:t>
      </w:r>
    </w:p>
    <w:p w14:paraId="4850DD44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/4/.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а върне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оригиналите на предадените му във връзка с проектирането технически и други документации в срок до 30 /тридесет/ календарни дни след провеждане на успешни единични изпитания.</w:t>
      </w:r>
    </w:p>
    <w:p w14:paraId="614548C0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/5/. </w:t>
      </w:r>
      <w:proofErr w:type="spellStart"/>
      <w:r w:rsidRPr="000B5DF4">
        <w:rPr>
          <w:rFonts w:ascii="Times New Roman" w:eastAsia="Times New Roman" w:hAnsi="Times New Roman" w:cs="Times New Roman"/>
          <w:sz w:val="24"/>
          <w:szCs w:val="24"/>
        </w:rPr>
        <w:t>Компановъчните</w:t>
      </w:r>
      <w:proofErr w:type="spellEnd"/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чертежи на отделните Подобекти ведно с </w:t>
      </w:r>
      <w:proofErr w:type="spellStart"/>
      <w:r w:rsidRPr="000B5DF4">
        <w:rPr>
          <w:rFonts w:ascii="Times New Roman" w:eastAsia="Times New Roman" w:hAnsi="Times New Roman" w:cs="Times New Roman"/>
          <w:sz w:val="24"/>
          <w:szCs w:val="24"/>
        </w:rPr>
        <w:t>технологичнотото</w:t>
      </w:r>
      <w:proofErr w:type="spellEnd"/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оборудване по всички проектни части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задължително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се съгласуват с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, преди да се разработят в детайли и оформят в Работен проект, за което се подписва протокол.</w:t>
      </w:r>
    </w:p>
    <w:p w14:paraId="3A04DFCB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Чл.18./1/ 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носи отговорност и се задължава да обезщети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за всички претенции или разноски, възникнали във връзка с имуществени и неимуществени вреди, причинени на други участници в строителството и/или трети лица, вкл. телесна повреда или смърт, при или по повод изпълнението на дейностите по този Договор.</w:t>
      </w:r>
    </w:p>
    <w:p w14:paraId="680A33C1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/2/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застрахова работата си, като представя застрахователна полица за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професионална отговорност в проектирането и строителството, като проектант за съответната категория строежи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съгласно ЗУТ плюс застрахователна полица за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професионална отговорност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конкретния обект в 5 /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пет/ дневен срок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подписване на договора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70581D" w14:textId="77777777" w:rsidR="000B5DF4" w:rsidRPr="000B5DF4" w:rsidRDefault="000B5DF4" w:rsidP="000B5D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/3/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е длъжен да поддържа валидността на застрахователните полици по </w:t>
      </w:r>
      <w:r w:rsidRPr="000B5DF4">
        <w:rPr>
          <w:rFonts w:ascii="Times New Roman" w:eastAsia="Times New Roman" w:hAnsi="Times New Roman" w:cs="Times New Roman"/>
          <w:b/>
          <w:iCs/>
          <w:sz w:val="24"/>
          <w:szCs w:val="24"/>
        </w:rPr>
        <w:t>ал./2/</w:t>
      </w:r>
      <w:r w:rsidRPr="000B5DF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14:paraId="72F14B0A" w14:textId="77777777" w:rsidR="000B5DF4" w:rsidRPr="000B5DF4" w:rsidRDefault="000B5DF4" w:rsidP="000B5D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/4/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Ако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0B5DF4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констатира неизпълнение на задължението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0B5DF4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за поддържане застраховките по </w:t>
      </w:r>
      <w:r w:rsidRPr="000B5DF4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ал./2/</w:t>
      </w:r>
      <w:r w:rsidRPr="000B5DF4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>, той има право да спре без санкция за него плащанията по договора до отстраняване на констатираното неизпълнение.</w:t>
      </w:r>
    </w:p>
    <w:p w14:paraId="2DD8BE2A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sz w:val="24"/>
          <w:szCs w:val="24"/>
        </w:rPr>
        <w:tab/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Чл.19 /1/.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контактува директно с Доставчика на оборудването, като информира винаги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за получената информация на принципа "с копие до Възложителя". Бизнес-кореспонденцията с Доставчика на оборудването и превода от/на български език са за сметка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F040ABA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предоставя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в срок до 24/двадесет и четири/ часа копие от директните преписки и Бизнес-кореспонденцията с Доставчика на оборудването на български език.</w:t>
      </w:r>
    </w:p>
    <w:p w14:paraId="091C67A0" w14:textId="77777777" w:rsidR="000B5DF4" w:rsidRPr="000B5DF4" w:rsidRDefault="000B5DF4" w:rsidP="000B5DF4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21C027E3" w14:textId="77777777" w:rsidR="000B5DF4" w:rsidRPr="000B5DF4" w:rsidRDefault="000B5DF4" w:rsidP="000B5DF4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V. ПРАВА И ЗАДЪЛЖЕНИЯ НА ВЪЗЛОЖИТЕЛЯ</w:t>
      </w:r>
    </w:p>
    <w:p w14:paraId="63C7033C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Чл.20. Възложителят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получава информация по изпълнението на настоящия Договор, във всеки момент до неговото завършване и осъществява контрол по качество, количество, етапа на изпълнение, технически параметри, допълнителни изисквания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и др., без да се пречи на самостоятелността и оперативната работа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Изпълнителя.</w:t>
      </w:r>
    </w:p>
    <w:p w14:paraId="64D3F17B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Чл.21. Възложителят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организира ЕТИС за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приема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не на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проектните разработки не по-късно от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10 /десет/ дни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след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нето им.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изпраща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утвърдения протокол на ЕТИС съдържащ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възражения за допълването и/или коригирането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на проекта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1E3EFF9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Чл.22. Възложителят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съхранява проектните разработки и няма право без знанието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извършва каквито и да било промени в тях.</w:t>
      </w:r>
    </w:p>
    <w:p w14:paraId="1079F9B4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Чл.23. Възложителят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изпълнява проектните разработки във вида, в който са изработени и предадени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, а при необходимост от промени изисква писмено предписание от негова страна.</w:t>
      </w:r>
    </w:p>
    <w:p w14:paraId="326D247D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Чл.24.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няма право да извършва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никакви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промени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проектната разработка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по смисъла на ЗУТ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време на изпълнение на строителството, нито сам, нито посредством трето лице, без за такив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en-AU"/>
        </w:rPr>
        <w:t>a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промени да е известен писмено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той да се е съгласил с тях. В противен случай,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носи отговорност за неизпълнение на задълженията си по този Договор, нито каквато и да била друга отговорност от настъпването на неблагоприятни правни последици за него.</w:t>
      </w:r>
    </w:p>
    <w:p w14:paraId="201DAECC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Чл.25.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няма право, освен в случаите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Чл.12, ал./3/ и /4/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да възлага авторския надзор на други проектанти, както и да преотстъпва, публикува, тиражира и прехвърля правата върху проектните материали и документация по различните фази, етапи или части от проекта на трето лице, както и да ги използва по начин, различен от предвиденото в този договор без изрично писмено съгласие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DC7845A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Чл.26. Възложителят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чрез свои упълномощени представители подписва </w:t>
      </w:r>
      <w:proofErr w:type="spellStart"/>
      <w:r w:rsidRPr="000B5DF4">
        <w:rPr>
          <w:rFonts w:ascii="Times New Roman" w:eastAsia="Times New Roman" w:hAnsi="Times New Roman" w:cs="Times New Roman"/>
          <w:sz w:val="24"/>
          <w:szCs w:val="24"/>
        </w:rPr>
        <w:t>приемо</w:t>
      </w:r>
      <w:proofErr w:type="spellEnd"/>
      <w:r w:rsidRPr="000B5DF4">
        <w:rPr>
          <w:rFonts w:ascii="Times New Roman" w:eastAsia="Times New Roman" w:hAnsi="Times New Roman" w:cs="Times New Roman"/>
          <w:sz w:val="24"/>
          <w:szCs w:val="24"/>
        </w:rPr>
        <w:t>–предавателен протокол за обема на предадените проектни материали в момента на получаването им.</w:t>
      </w:r>
    </w:p>
    <w:p w14:paraId="5A2D4C08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Чл.27. Възложителят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апла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ща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възнаграждението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, съобразно клаузите на този Договор.</w:t>
      </w:r>
    </w:p>
    <w:p w14:paraId="16CAB8DC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Чл.28. Възложителят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изисква писмено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допълването и/или коригирането на проекта (проектните разработки), в случай че бъдат върнати от одобряващите или съгласуващите органи – в съответствие с техните протоколи. Сроковете за изпълнение се уточняват от страните съобразно обема на работата и разходите остават за сметка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227D40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Чл.29. Възложителят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изготвя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Методика за извършване на авторски надзор и Техническа помощ</w:t>
      </w:r>
      <w:r w:rsidRPr="000B5DF4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№4.</w:t>
      </w:r>
    </w:p>
    <w:p w14:paraId="182BFC56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7C1AEC" w14:textId="77777777" w:rsidR="000B5DF4" w:rsidRPr="000B5DF4" w:rsidRDefault="000B5DF4" w:rsidP="000B5DF4">
      <w:pPr>
        <w:keepNext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VI. ПРАВА НА ИНТЕЛЕКТУАЛНА СОБСТВЕНОСТ</w:t>
      </w:r>
    </w:p>
    <w:p w14:paraId="3621CBF7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Всички материали изготвени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се подчиняват на следните клаузи:</w:t>
      </w:r>
    </w:p>
    <w:p w14:paraId="499AA2B7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От момента на предаване на готовия продукт и документацията към него по всеки от етапите на договора, всички права на интелектуална собственост върху продукта в неговата цялост се считат притежание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(с изключение на неотчуждимите неимуществени такива по смисъла на Чл.16 от ЗАПСП), като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не може да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4C61141B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декларира, че притежава всички права на интелектуална собственост върху използваните при изготвяне на продукта обекти (в това число материали, програми, схеми, графики, форми, изображения и други обекти на интелектуалната собственост) съгласно изискванията на действащото законодателство, както и че трети лица не притежават каквито и да е имуществени и неимуществени права върху тях, а в случай, че са налице права на трети лица – че съответните обекти са използвани при спазване изискванията на действащото законодателство.</w:t>
      </w:r>
    </w:p>
    <w:p w14:paraId="434D308B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Всички предявени от трети лица/страни претенции към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качеството си на собственик и ползвател на изготвения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продукт, ще бъдат отправяни към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Изпълнителя.</w:t>
      </w:r>
    </w:p>
    <w:p w14:paraId="034C0B15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 задължава без изричното писмено съгласие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не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14:paraId="1751DC27" w14:textId="77777777" w:rsidR="000B5DF4" w:rsidRPr="000B5DF4" w:rsidRDefault="000B5DF4" w:rsidP="000B5DF4">
      <w:pPr>
        <w:spacing w:after="0" w:line="240" w:lineRule="auto"/>
        <w:ind w:right="22" w:firstLine="5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778E80" w14:textId="77777777" w:rsidR="000B5DF4" w:rsidRPr="000B5DF4" w:rsidRDefault="000B5DF4" w:rsidP="000B5DF4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V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I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І. НЕИЗПЪЛНЕНИЕ И ОТГОВОРНОСТИ</w:t>
      </w:r>
    </w:p>
    <w:p w14:paraId="17A2962D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Чл.30.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При неизпълнение на този Договор, всяка от Страните, дължи обезщетение за причинени вреди по условията на Гражданското и Търговското законодателство.</w:t>
      </w:r>
    </w:p>
    <w:p w14:paraId="5367EF5F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Чл.31./1/.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При забавяне по вина на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завършването и предаването на възложените дейности по този Договор в крайните срокове 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Чл.4.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дължи неустойка в размер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0,8%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от общата стойност на Договора 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Чл.5./1/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за всеки просрочен ден от договорирания срок, но не повече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20%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от общата цена на Договора 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Чл.5./1/.</w:t>
      </w:r>
    </w:p>
    <w:p w14:paraId="55570419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При допуснати пропуски и грешки в проекта регистрирани по време на строителството, констатирани от страна на Доставчика на оборудването,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и/или Строителя,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Изпълнителят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е длъжен да ги отстрани в срок, указан в Констативните протоколи за своя сметка чрез отстраняване в проекта и при посещение на място, като дължи и неустойка в размер на 10% от общата цена на Договора 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Чл.5./1/.</w:t>
      </w:r>
    </w:p>
    <w:p w14:paraId="06452534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/3/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Ако допълнителните разработки в резултат на допуснати пропуски и грешки доведат до удължение общия срок на строителството,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заплаща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0,8%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от общата стойност на Договора 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Чл.5./1/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за всеки ден от предизвиканата забава, но не повече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10%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от общата цена на Договора 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Чл.5./1/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. Периодът на забавата ще се изчислява в отделен Констативен протокол, като сума от необходимото време за отстраняване на пропуска или грешката в проекта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и Строителя.</w:t>
      </w:r>
    </w:p>
    <w:p w14:paraId="25B0E182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/4/ Възложителят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има право: Да удържа начислените по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Чл. 31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неустойки от текущите плащания по Договора 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Чл.5./1/,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както и да се удовлетвори от Гаранцията за добро изпълнение на Договора или от която и да е друга сума, дължима на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по този Договор.</w:t>
      </w:r>
    </w:p>
    <w:p w14:paraId="0DC7F2C0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Чл.32.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дължи обезщетение за забавено плащане в размер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0,8%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за всеки просрочен ден от стойността на забавеното плащане, но не повече от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20%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от общата цена 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Чл.5./1/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B85DE8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Чл.33.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Когато Договорът се прекрати от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и това не е свързано с  неизпълнение на задълженията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Възложителя, 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връща получените до момента на прекратяване по този Договор суми, както и заплаща неустойка в размер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15%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от общата договорена стойност.</w:t>
      </w:r>
    </w:p>
    <w:p w14:paraId="1DF762ED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Чл.34.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Когато работата по този Договор се прекрати по искане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 едномесечно предизвестие и това не произтича от неизпълнение на задълженията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Изпълнителя,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то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заплаща проектантски хонорар за фактически извършените до момента на прекратяването видове работи, установено с двустранен протокол, както и заплаща неустойка в размер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15%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от общата договорена стойност.</w:t>
      </w:r>
    </w:p>
    <w:p w14:paraId="369AE92D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Чл.35.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Изплащането на неустойките не освобождава съответната Страна от задълженията й по Договора.</w:t>
      </w:r>
    </w:p>
    <w:p w14:paraId="6FF03D55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Чл.36.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Ако в процеса на работа се изменят обема и обхвата на договорните условия по искане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Възложителя, 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продължи изпълнението съобразно новите условия, като между договарящите се Страни се сключи Допълнително споразумение.</w:t>
      </w:r>
    </w:p>
    <w:p w14:paraId="6E6DEBD9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Чл.37. 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носи отговорност за некачествено изпълнени проектни разработки, ако са в разрез с актуалните нормативни документи в Република България за периода на проектиране, довели до лошокачествено строително изпълнение.</w:t>
      </w:r>
    </w:p>
    <w:p w14:paraId="09FDDB59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D48E04" w14:textId="77777777" w:rsidR="000B5DF4" w:rsidRPr="000B5DF4" w:rsidRDefault="000B5DF4" w:rsidP="000B5DF4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VІІІ. НЕПРЕОДОЛИМА СИЛА (ФОРСМАЖОР)</w:t>
      </w:r>
    </w:p>
    <w:p w14:paraId="7759217E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Чл.38.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Страните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се освобождават от отговорност и не дължат неустойки в случаите, когато забавата или неизпълнението на задължение по Договора е в резултат на непреодолима сила.</w:t>
      </w:r>
    </w:p>
    <w:p w14:paraId="3166CA4C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Чл.39.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Непреодолима сила /форсмажор/ е непредвидимо или непредотвратимо събитие от извънреден характер, възникнало след сключване на Договора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6B9243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Чл.40.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Страната, която не може да изпълни задължението си поради непреодолима сила, в срок от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3 /три/ календарни дни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след възникване на събитието уведомява с писмо другата за това обстоятелство.</w:t>
      </w:r>
    </w:p>
    <w:p w14:paraId="6CD6E735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Страната, която се позовава на форсмажор следва да докаже настъпването на това обстоятелство чрез удостоверение от БТПП, в случаите когато няма съгласие от ответната страна.</w:t>
      </w:r>
    </w:p>
    <w:p w14:paraId="0B70D86A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Чл.41.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Докато траят форсмажорните обстоятелства и отрицателното въздействие от тях, изпълнението на задълженията и на свързаните с тях насрещни действия спира. Съответните срокове за изпълнение се удължават с времето на престоя, през което са били налице форсмажорните обстоятелства.</w:t>
      </w:r>
    </w:p>
    <w:p w14:paraId="032B0D3D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Чл.42.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Ако непреодолимата сила и ликвидиране на последствията от нея трае толкова дълго, че някоя от Страните вече няма интерес от изпълнението, тя има право да прекрати Договора с писмено едномесечно уведомление до другата страна.</w:t>
      </w:r>
    </w:p>
    <w:p w14:paraId="25A78F84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Чл.43.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Липсата на писмено съобщение не дава право за предявяване на иск за загуби срещу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траната, която не е изпълнила своето задължение.</w:t>
      </w:r>
    </w:p>
    <w:p w14:paraId="283970D5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Чл.44.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трябва да търси всички разумни алтернативни средства за изпълнение, на които форсмажорните обстоятелства не пречат, освен ако друго не е указано от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в писмен вид.</w:t>
      </w:r>
    </w:p>
    <w:p w14:paraId="3EAA567F" w14:textId="77777777" w:rsidR="000B5DF4" w:rsidRPr="000B5DF4" w:rsidRDefault="000B5DF4" w:rsidP="000B5DF4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7C52C0A" w14:textId="77777777" w:rsidR="000B5DF4" w:rsidRPr="000B5DF4" w:rsidRDefault="000B5DF4" w:rsidP="000B5DF4">
      <w:pPr>
        <w:keepNext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ІХ. ПРЕКРАТЯВАНЕ НА ДОГОВОРА</w:t>
      </w:r>
    </w:p>
    <w:p w14:paraId="523756AB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Чл.45./1/.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Действието на този Договор се прекратява:</w:t>
      </w:r>
    </w:p>
    <w:p w14:paraId="3004D290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След извършване и приемане на договорените дейности по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Чл.1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 утвърждаване на Окончателния приемо-предавателен протокол за изградения обект по образец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0E9C21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1.2.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По взаимно съгласие между Страните.</w:t>
      </w:r>
    </w:p>
    <w:p w14:paraId="7F887234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1.3.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При настъпване на обективна невъзможност за изпълнение на възложената работа.</w:t>
      </w:r>
    </w:p>
    <w:p w14:paraId="30923B63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1.4.</w:t>
      </w:r>
      <w:r w:rsidRPr="000B5DF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развалянето му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при условията на </w:t>
      </w:r>
      <w:r w:rsidRPr="000B5DF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VІІІ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от Договора.</w:t>
      </w:r>
    </w:p>
    <w:p w14:paraId="74FD2099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1.5.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 едномесечно писмено предизвестие на една от страните.</w:t>
      </w:r>
    </w:p>
    <w:p w14:paraId="2DD89368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1.6.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По реда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Чл.33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Чл.34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от настоящия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Договор.</w:t>
      </w:r>
    </w:p>
    <w:p w14:paraId="689BC024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270A3B" w14:textId="77777777" w:rsidR="000B5DF4" w:rsidRPr="000B5DF4" w:rsidRDefault="000B5DF4" w:rsidP="000B5DF4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Х. БАНКОВИ ГАРАНЦИИ</w:t>
      </w:r>
    </w:p>
    <w:p w14:paraId="359EF5B9" w14:textId="77777777" w:rsidR="00142E1C" w:rsidRPr="00142E1C" w:rsidRDefault="00142E1C" w:rsidP="00142E1C">
      <w:pPr>
        <w:spacing w:after="0"/>
        <w:ind w:right="22" w:firstLine="54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142E1C">
        <w:rPr>
          <w:rFonts w:ascii="Times New Roman" w:hAnsi="Times New Roman" w:cs="Times New Roman"/>
          <w:b/>
          <w:iCs/>
          <w:sz w:val="24"/>
          <w:szCs w:val="24"/>
          <w:lang w:val="ru-RU"/>
        </w:rPr>
        <w:t>Чл. 46. /1/</w:t>
      </w:r>
      <w:r w:rsidRPr="00142E1C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При подписване на този Договор, като гаранция за точното и качествено изпълнение на задълженията по Договора, </w:t>
      </w:r>
      <w:r w:rsidRPr="00142E1C">
        <w:rPr>
          <w:rFonts w:ascii="Times New Roman" w:hAnsi="Times New Roman" w:cs="Times New Roman"/>
          <w:b/>
          <w:iCs/>
          <w:sz w:val="24"/>
          <w:szCs w:val="24"/>
          <w:lang w:val="ru-RU"/>
        </w:rPr>
        <w:t>Изпълнителя</w:t>
      </w:r>
      <w:r w:rsidRPr="00142E1C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т представя на </w:t>
      </w:r>
      <w:r w:rsidRPr="00142E1C">
        <w:rPr>
          <w:rFonts w:ascii="Times New Roman" w:hAnsi="Times New Roman" w:cs="Times New Roman"/>
          <w:b/>
          <w:iCs/>
          <w:sz w:val="24"/>
          <w:szCs w:val="24"/>
          <w:lang w:val="ru-RU"/>
        </w:rPr>
        <w:t>Възложителя</w:t>
      </w:r>
      <w:r w:rsidRPr="00142E1C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в оригинал Банкова гаранция за </w:t>
      </w:r>
      <w:r w:rsidRPr="00142E1C">
        <w:rPr>
          <w:rFonts w:ascii="Times New Roman" w:hAnsi="Times New Roman" w:cs="Times New Roman"/>
          <w:b/>
          <w:iCs/>
          <w:sz w:val="24"/>
          <w:szCs w:val="24"/>
          <w:lang w:val="ru-RU"/>
        </w:rPr>
        <w:t>"Изпълнение на договора"</w:t>
      </w:r>
      <w:r w:rsidRPr="00142E1C">
        <w:rPr>
          <w:rFonts w:ascii="Times New Roman" w:hAnsi="Times New Roman" w:cs="Times New Roman"/>
          <w:iCs/>
          <w:sz w:val="24"/>
          <w:szCs w:val="24"/>
          <w:lang w:val="ru-RU"/>
        </w:rPr>
        <w:t>.</w:t>
      </w:r>
      <w:r w:rsidRPr="00142E1C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Pr="00142E1C">
        <w:rPr>
          <w:rFonts w:ascii="Times New Roman" w:hAnsi="Times New Roman" w:cs="Times New Roman"/>
          <w:sz w:val="24"/>
          <w:szCs w:val="24"/>
          <w:lang w:val="ru-RU"/>
        </w:rPr>
        <w:t xml:space="preserve">Текстът, условията и банката към банковата гаранция се одобряват от  </w:t>
      </w:r>
      <w:r w:rsidRPr="00142E1C">
        <w:rPr>
          <w:rFonts w:ascii="Times New Roman" w:hAnsi="Times New Roman" w:cs="Times New Roman"/>
          <w:b/>
          <w:sz w:val="24"/>
          <w:szCs w:val="24"/>
          <w:lang w:val="ru-RU"/>
        </w:rPr>
        <w:t>Възложителя „Асарел-Медет”АД.</w:t>
      </w:r>
    </w:p>
    <w:p w14:paraId="2E458237" w14:textId="77777777" w:rsidR="00142E1C" w:rsidRPr="00142E1C" w:rsidRDefault="00142E1C" w:rsidP="00142E1C">
      <w:pPr>
        <w:spacing w:after="0"/>
        <w:ind w:right="22" w:firstLine="54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142E1C">
        <w:rPr>
          <w:rFonts w:ascii="Times New Roman" w:hAnsi="Times New Roman" w:cs="Times New Roman"/>
          <w:b/>
          <w:iCs/>
          <w:sz w:val="24"/>
          <w:szCs w:val="24"/>
          <w:lang w:val="ru-RU"/>
        </w:rPr>
        <w:t>/2/</w:t>
      </w:r>
      <w:r w:rsidRPr="00142E1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Гаранцията за „Изпълнение на Договора”</w:t>
      </w:r>
      <w:r w:rsidRPr="00142E1C">
        <w:rPr>
          <w:rFonts w:ascii="Times New Roman" w:hAnsi="Times New Roman" w:cs="Times New Roman"/>
          <w:sz w:val="24"/>
          <w:szCs w:val="24"/>
          <w:lang w:val="ru-RU"/>
        </w:rPr>
        <w:t xml:space="preserve"> е Банкова гаранция издадена от утвърдена българска банка. </w:t>
      </w:r>
      <w:r w:rsidRPr="00142E1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Изпълнителят </w:t>
      </w:r>
      <w:r w:rsidRPr="00142E1C">
        <w:rPr>
          <w:rFonts w:ascii="Times New Roman" w:hAnsi="Times New Roman" w:cs="Times New Roman"/>
          <w:sz w:val="24"/>
          <w:szCs w:val="24"/>
          <w:lang w:val="ru-RU"/>
        </w:rPr>
        <w:t xml:space="preserve">открива в полза на </w:t>
      </w:r>
      <w:r w:rsidRPr="00142E1C">
        <w:rPr>
          <w:rFonts w:ascii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142E1C">
        <w:rPr>
          <w:rFonts w:ascii="Times New Roman" w:hAnsi="Times New Roman" w:cs="Times New Roman"/>
          <w:sz w:val="24"/>
          <w:szCs w:val="24"/>
          <w:lang w:val="ru-RU"/>
        </w:rPr>
        <w:t xml:space="preserve"> банковата гаранция в срок до 5 /пет/ работни дни от датата на двустранното подписване на договора като представя оригиналния документ за това на </w:t>
      </w:r>
      <w:r w:rsidRPr="00142E1C">
        <w:rPr>
          <w:rFonts w:ascii="Times New Roman" w:hAnsi="Times New Roman" w:cs="Times New Roman"/>
          <w:b/>
          <w:sz w:val="24"/>
          <w:szCs w:val="24"/>
          <w:lang w:val="ru-RU"/>
        </w:rPr>
        <w:t>Възложителя.</w:t>
      </w:r>
    </w:p>
    <w:p w14:paraId="3BA140D0" w14:textId="7E217214" w:rsidR="00142E1C" w:rsidRPr="00142E1C" w:rsidRDefault="00142E1C" w:rsidP="00142E1C">
      <w:pPr>
        <w:spacing w:after="0"/>
        <w:ind w:right="22" w:firstLine="54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142E1C">
        <w:rPr>
          <w:rFonts w:ascii="Times New Roman" w:hAnsi="Times New Roman" w:cs="Times New Roman"/>
          <w:b/>
          <w:iCs/>
          <w:sz w:val="24"/>
          <w:szCs w:val="24"/>
          <w:lang w:val="ru-RU"/>
        </w:rPr>
        <w:t>/3/</w:t>
      </w:r>
      <w:r w:rsidRPr="00142E1C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Pr="00142E1C">
        <w:rPr>
          <w:rFonts w:ascii="Times New Roman" w:hAnsi="Times New Roman" w:cs="Times New Roman"/>
          <w:b/>
          <w:iCs/>
          <w:sz w:val="24"/>
          <w:szCs w:val="24"/>
          <w:lang w:val="ru-RU"/>
        </w:rPr>
        <w:t>Гаранцията за изпълнение на договора</w:t>
      </w:r>
      <w:r w:rsidRPr="00142E1C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е в размер на </w:t>
      </w:r>
      <w:r w:rsidR="00C533D9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15 000,00 </w:t>
      </w:r>
      <w:r w:rsidRPr="00142E1C">
        <w:rPr>
          <w:rFonts w:ascii="Times New Roman" w:hAnsi="Times New Roman" w:cs="Times New Roman"/>
          <w:bCs/>
          <w:iCs/>
          <w:sz w:val="24"/>
          <w:szCs w:val="24"/>
          <w:lang w:val="ru-RU"/>
        </w:rPr>
        <w:t>/</w:t>
      </w:r>
      <w:r w:rsidR="00C533D9">
        <w:rPr>
          <w:rFonts w:ascii="Times New Roman" w:hAnsi="Times New Roman" w:cs="Times New Roman"/>
          <w:bCs/>
          <w:iCs/>
          <w:sz w:val="24"/>
          <w:szCs w:val="24"/>
          <w:lang w:val="ru-RU"/>
        </w:rPr>
        <w:t>петнадесет хиляди</w:t>
      </w:r>
      <w:r w:rsidRPr="00142E1C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/ </w:t>
      </w:r>
      <w:r w:rsidRPr="00142E1C">
        <w:rPr>
          <w:rFonts w:ascii="Times New Roman" w:hAnsi="Times New Roman" w:cs="Times New Roman"/>
          <w:b/>
          <w:sz w:val="24"/>
          <w:szCs w:val="24"/>
        </w:rPr>
        <w:t>евро</w:t>
      </w:r>
      <w:r w:rsidRPr="00142E1C">
        <w:rPr>
          <w:rFonts w:ascii="Times New Roman" w:hAnsi="Times New Roman" w:cs="Times New Roman"/>
          <w:bCs/>
          <w:iCs/>
          <w:sz w:val="24"/>
          <w:szCs w:val="24"/>
          <w:lang w:val="ru-RU"/>
        </w:rPr>
        <w:t>, представена под формата на парична сума (депозит) или безусловна и неотменима банкова гаранция.</w:t>
      </w:r>
    </w:p>
    <w:p w14:paraId="34403452" w14:textId="77777777" w:rsidR="00142E1C" w:rsidRPr="00142E1C" w:rsidRDefault="00142E1C" w:rsidP="00142E1C">
      <w:pPr>
        <w:spacing w:after="0"/>
        <w:ind w:right="22" w:firstLine="54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142E1C">
        <w:rPr>
          <w:rFonts w:ascii="Times New Roman" w:hAnsi="Times New Roman" w:cs="Times New Roman"/>
          <w:b/>
          <w:iCs/>
          <w:sz w:val="24"/>
          <w:szCs w:val="24"/>
          <w:lang w:val="ru-RU"/>
        </w:rPr>
        <w:lastRenderedPageBreak/>
        <w:t>/4/</w:t>
      </w:r>
      <w:r w:rsidRPr="00142E1C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Валидността на Банковата </w:t>
      </w:r>
      <w:r w:rsidRPr="00142E1C">
        <w:rPr>
          <w:rFonts w:ascii="Times New Roman" w:hAnsi="Times New Roman" w:cs="Times New Roman"/>
          <w:b/>
          <w:iCs/>
          <w:sz w:val="24"/>
          <w:szCs w:val="24"/>
          <w:lang w:val="ru-RU"/>
        </w:rPr>
        <w:t>гаранция за „Изпълнение на Договора”</w:t>
      </w:r>
      <w:r w:rsidRPr="00142E1C">
        <w:rPr>
          <w:rFonts w:ascii="Times New Roman" w:hAnsi="Times New Roman" w:cs="Times New Roman"/>
          <w:bCs/>
          <w:iCs/>
          <w:sz w:val="24"/>
          <w:szCs w:val="24"/>
          <w:lang w:val="ru-RU"/>
        </w:rPr>
        <w:t>, трябва да бъде до ……………………. /</w:t>
      </w:r>
      <w:r w:rsidRPr="00142E1C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точна дата ………./</w:t>
      </w:r>
      <w:r w:rsidRPr="00142E1C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, но не повече от 1 /една/ година след приемане на проектната разработка от ЕТИС на </w:t>
      </w:r>
      <w:r w:rsidRPr="00142E1C">
        <w:rPr>
          <w:rFonts w:ascii="Times New Roman" w:hAnsi="Times New Roman" w:cs="Times New Roman"/>
          <w:b/>
          <w:iCs/>
          <w:sz w:val="24"/>
          <w:szCs w:val="24"/>
          <w:lang w:val="ru-RU"/>
        </w:rPr>
        <w:t>Възложителя</w:t>
      </w:r>
      <w:r w:rsidRPr="00142E1C">
        <w:rPr>
          <w:rFonts w:ascii="Times New Roman" w:hAnsi="Times New Roman" w:cs="Times New Roman"/>
          <w:bCs/>
          <w:iCs/>
          <w:sz w:val="24"/>
          <w:szCs w:val="24"/>
          <w:lang w:val="ru-RU"/>
        </w:rPr>
        <w:t>, в случай че процедурата за възлагане на строителството не започне.</w:t>
      </w:r>
    </w:p>
    <w:p w14:paraId="1E23EF94" w14:textId="77777777" w:rsidR="00142E1C" w:rsidRPr="00142E1C" w:rsidRDefault="00142E1C" w:rsidP="00142E1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E1C">
        <w:rPr>
          <w:rFonts w:ascii="Times New Roman" w:hAnsi="Times New Roman" w:cs="Times New Roman"/>
          <w:b/>
          <w:sz w:val="24"/>
          <w:szCs w:val="24"/>
        </w:rPr>
        <w:t>Чл. 47. /1/ Възложителят</w:t>
      </w:r>
      <w:r w:rsidRPr="00142E1C">
        <w:rPr>
          <w:rFonts w:ascii="Times New Roman" w:hAnsi="Times New Roman" w:cs="Times New Roman"/>
          <w:sz w:val="24"/>
          <w:szCs w:val="24"/>
        </w:rPr>
        <w:t xml:space="preserve"> има право да усвои изцяло или част от </w:t>
      </w:r>
      <w:r w:rsidRPr="00142E1C">
        <w:rPr>
          <w:rFonts w:ascii="Times New Roman" w:hAnsi="Times New Roman" w:cs="Times New Roman"/>
          <w:b/>
          <w:bCs/>
          <w:sz w:val="24"/>
          <w:szCs w:val="24"/>
        </w:rPr>
        <w:t>Гаранцията за изпълнение на Договора</w:t>
      </w:r>
      <w:r w:rsidRPr="00142E1C">
        <w:rPr>
          <w:rFonts w:ascii="Times New Roman" w:hAnsi="Times New Roman" w:cs="Times New Roman"/>
          <w:sz w:val="24"/>
          <w:szCs w:val="24"/>
        </w:rPr>
        <w:t xml:space="preserve"> при неточно изпълнение на задължения по Договора от страна на </w:t>
      </w:r>
      <w:r w:rsidRPr="00142E1C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142E1C">
        <w:rPr>
          <w:rFonts w:ascii="Times New Roman" w:hAnsi="Times New Roman" w:cs="Times New Roman"/>
          <w:sz w:val="24"/>
          <w:szCs w:val="24"/>
        </w:rPr>
        <w:t xml:space="preserve">, в това число при едностранно прекратяване на Договора от </w:t>
      </w:r>
      <w:r w:rsidRPr="00142E1C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142E1C">
        <w:rPr>
          <w:rFonts w:ascii="Times New Roman" w:hAnsi="Times New Roman" w:cs="Times New Roman"/>
          <w:sz w:val="24"/>
          <w:szCs w:val="24"/>
        </w:rPr>
        <w:t xml:space="preserve">, поради виновно неизпълнение  задълженията на </w:t>
      </w:r>
      <w:r w:rsidRPr="00142E1C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142E1C">
        <w:rPr>
          <w:rFonts w:ascii="Times New Roman" w:hAnsi="Times New Roman" w:cs="Times New Roman"/>
          <w:sz w:val="24"/>
          <w:szCs w:val="24"/>
        </w:rPr>
        <w:t xml:space="preserve"> по Договора.</w:t>
      </w:r>
    </w:p>
    <w:p w14:paraId="63AAC6AC" w14:textId="77777777" w:rsidR="00142E1C" w:rsidRPr="00142E1C" w:rsidRDefault="00142E1C" w:rsidP="00142E1C">
      <w:pPr>
        <w:widowControl w:val="0"/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E1C">
        <w:rPr>
          <w:rFonts w:ascii="Times New Roman" w:hAnsi="Times New Roman" w:cs="Times New Roman"/>
          <w:b/>
          <w:sz w:val="24"/>
          <w:szCs w:val="24"/>
        </w:rPr>
        <w:t>/2/ Възложителят</w:t>
      </w:r>
      <w:r w:rsidRPr="00142E1C">
        <w:rPr>
          <w:rFonts w:ascii="Times New Roman" w:hAnsi="Times New Roman" w:cs="Times New Roman"/>
          <w:sz w:val="24"/>
          <w:szCs w:val="24"/>
        </w:rPr>
        <w:t xml:space="preserve"> има право да усвои такава част от гаранцията, която покрива отговорността на </w:t>
      </w:r>
      <w:r w:rsidRPr="00142E1C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142E1C">
        <w:rPr>
          <w:rFonts w:ascii="Times New Roman" w:hAnsi="Times New Roman" w:cs="Times New Roman"/>
          <w:sz w:val="24"/>
          <w:szCs w:val="24"/>
        </w:rPr>
        <w:t xml:space="preserve"> за неизпълнението, включително размера на начислените неустойки.</w:t>
      </w:r>
    </w:p>
    <w:p w14:paraId="2994A062" w14:textId="77777777" w:rsidR="00142E1C" w:rsidRPr="00142E1C" w:rsidRDefault="00142E1C" w:rsidP="00142E1C">
      <w:pPr>
        <w:widowControl w:val="0"/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E1C">
        <w:rPr>
          <w:rFonts w:ascii="Times New Roman" w:hAnsi="Times New Roman" w:cs="Times New Roman"/>
          <w:b/>
          <w:sz w:val="24"/>
          <w:szCs w:val="24"/>
        </w:rPr>
        <w:t>/3/</w:t>
      </w:r>
      <w:r w:rsidRPr="00142E1C">
        <w:rPr>
          <w:rFonts w:ascii="Times New Roman" w:hAnsi="Times New Roman" w:cs="Times New Roman"/>
          <w:sz w:val="24"/>
          <w:szCs w:val="24"/>
        </w:rPr>
        <w:t xml:space="preserve"> При едностранно прекратяване на Договора от </w:t>
      </w:r>
      <w:r w:rsidRPr="00142E1C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142E1C">
        <w:rPr>
          <w:rFonts w:ascii="Times New Roman" w:hAnsi="Times New Roman" w:cs="Times New Roman"/>
          <w:sz w:val="24"/>
          <w:szCs w:val="24"/>
        </w:rPr>
        <w:t xml:space="preserve"> поради виновно неизпълнение на задължения на </w:t>
      </w:r>
      <w:r w:rsidRPr="00142E1C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142E1C">
        <w:rPr>
          <w:rFonts w:ascii="Times New Roman" w:hAnsi="Times New Roman" w:cs="Times New Roman"/>
          <w:sz w:val="24"/>
          <w:szCs w:val="24"/>
        </w:rPr>
        <w:t xml:space="preserve"> по Договора, сумата от </w:t>
      </w:r>
      <w:r w:rsidRPr="00142E1C">
        <w:rPr>
          <w:rFonts w:ascii="Times New Roman" w:hAnsi="Times New Roman" w:cs="Times New Roman"/>
          <w:b/>
          <w:bCs/>
          <w:sz w:val="24"/>
          <w:szCs w:val="24"/>
        </w:rPr>
        <w:t xml:space="preserve">гаранцията за „Изпълнение на Договора” </w:t>
      </w:r>
      <w:r w:rsidRPr="00142E1C">
        <w:rPr>
          <w:rFonts w:ascii="Times New Roman" w:hAnsi="Times New Roman" w:cs="Times New Roman"/>
          <w:sz w:val="24"/>
          <w:szCs w:val="24"/>
        </w:rPr>
        <w:t>се усвоява изцяло като обезщетение за прекратяване на Договора.</w:t>
      </w:r>
    </w:p>
    <w:p w14:paraId="45D998A8" w14:textId="77777777" w:rsidR="00142E1C" w:rsidRPr="00142E1C" w:rsidRDefault="00142E1C" w:rsidP="00142E1C">
      <w:pPr>
        <w:pStyle w:val="BodyTextIndent"/>
        <w:rPr>
          <w:bCs/>
          <w:sz w:val="24"/>
          <w:szCs w:val="24"/>
        </w:rPr>
      </w:pPr>
      <w:r w:rsidRPr="00142E1C">
        <w:rPr>
          <w:b/>
          <w:sz w:val="24"/>
          <w:szCs w:val="24"/>
        </w:rPr>
        <w:t>Чл. 48./1/</w:t>
      </w:r>
      <w:r w:rsidRPr="00142E1C">
        <w:rPr>
          <w:bCs/>
          <w:sz w:val="24"/>
          <w:szCs w:val="24"/>
        </w:rPr>
        <w:t xml:space="preserve"> В 5 /пет/ дневен срок след подписване на Договора </w:t>
      </w:r>
      <w:r w:rsidRPr="00142E1C">
        <w:rPr>
          <w:b/>
          <w:bCs/>
          <w:sz w:val="24"/>
          <w:szCs w:val="24"/>
        </w:rPr>
        <w:t>Изпълнителят</w:t>
      </w:r>
      <w:r w:rsidRPr="00142E1C">
        <w:rPr>
          <w:bCs/>
          <w:sz w:val="24"/>
          <w:szCs w:val="24"/>
        </w:rPr>
        <w:t xml:space="preserve"> издава в полза на </w:t>
      </w:r>
      <w:r w:rsidRPr="00142E1C">
        <w:rPr>
          <w:b/>
          <w:sz w:val="24"/>
          <w:szCs w:val="24"/>
        </w:rPr>
        <w:t>Възложителя</w:t>
      </w:r>
      <w:r w:rsidRPr="00142E1C">
        <w:rPr>
          <w:bCs/>
          <w:sz w:val="24"/>
          <w:szCs w:val="24"/>
        </w:rPr>
        <w:t xml:space="preserve"> безусловна и неотменяема Банкова </w:t>
      </w:r>
      <w:r w:rsidRPr="00142E1C">
        <w:rPr>
          <w:sz w:val="24"/>
          <w:szCs w:val="24"/>
        </w:rPr>
        <w:t>гаранция</w:t>
      </w:r>
      <w:r w:rsidRPr="00142E1C">
        <w:rPr>
          <w:b/>
          <w:sz w:val="24"/>
          <w:szCs w:val="24"/>
        </w:rPr>
        <w:t xml:space="preserve"> </w:t>
      </w:r>
      <w:r w:rsidRPr="00142E1C">
        <w:rPr>
          <w:sz w:val="24"/>
          <w:szCs w:val="24"/>
        </w:rPr>
        <w:t>за</w:t>
      </w:r>
      <w:r w:rsidRPr="00142E1C">
        <w:rPr>
          <w:b/>
          <w:sz w:val="24"/>
          <w:szCs w:val="24"/>
        </w:rPr>
        <w:t xml:space="preserve"> </w:t>
      </w:r>
      <w:bookmarkStart w:id="5" w:name="_Hlk127869478"/>
      <w:r w:rsidRPr="00142E1C">
        <w:rPr>
          <w:b/>
          <w:sz w:val="24"/>
          <w:szCs w:val="24"/>
        </w:rPr>
        <w:t xml:space="preserve">„Авансово плащане” </w:t>
      </w:r>
      <w:r w:rsidRPr="00142E1C">
        <w:rPr>
          <w:bCs/>
          <w:sz w:val="24"/>
          <w:szCs w:val="24"/>
        </w:rPr>
        <w:t xml:space="preserve"> </w:t>
      </w:r>
      <w:bookmarkEnd w:id="5"/>
      <w:r w:rsidRPr="00142E1C">
        <w:rPr>
          <w:bCs/>
          <w:sz w:val="24"/>
          <w:szCs w:val="24"/>
        </w:rPr>
        <w:t xml:space="preserve">в размер на ......... </w:t>
      </w:r>
      <w:r w:rsidRPr="00142E1C">
        <w:rPr>
          <w:bCs/>
          <w:i/>
          <w:sz w:val="24"/>
          <w:szCs w:val="24"/>
        </w:rPr>
        <w:t>/словом/</w:t>
      </w:r>
      <w:r w:rsidRPr="00142E1C">
        <w:rPr>
          <w:bCs/>
          <w:sz w:val="24"/>
          <w:szCs w:val="24"/>
        </w:rPr>
        <w:t xml:space="preserve"> % от стойността за проектиране, или .........................../</w:t>
      </w:r>
      <w:r w:rsidRPr="00142E1C">
        <w:rPr>
          <w:bCs/>
          <w:i/>
          <w:sz w:val="24"/>
          <w:szCs w:val="24"/>
        </w:rPr>
        <w:t>словом</w:t>
      </w:r>
      <w:r w:rsidRPr="00142E1C">
        <w:rPr>
          <w:bCs/>
          <w:sz w:val="24"/>
          <w:szCs w:val="24"/>
        </w:rPr>
        <w:t xml:space="preserve">/ </w:t>
      </w:r>
      <w:r w:rsidRPr="00142E1C">
        <w:rPr>
          <w:b/>
          <w:sz w:val="24"/>
          <w:szCs w:val="24"/>
        </w:rPr>
        <w:t>евро</w:t>
      </w:r>
      <w:r w:rsidRPr="00142E1C">
        <w:rPr>
          <w:bCs/>
          <w:sz w:val="24"/>
          <w:szCs w:val="24"/>
        </w:rPr>
        <w:t xml:space="preserve"> без ДДС. </w:t>
      </w:r>
      <w:r w:rsidRPr="00142E1C">
        <w:rPr>
          <w:sz w:val="24"/>
          <w:szCs w:val="24"/>
        </w:rPr>
        <w:t xml:space="preserve">Текстът, условията и банката, която ще издаде банковата гаранция, се одобряват предварително от </w:t>
      </w:r>
      <w:r w:rsidRPr="00142E1C">
        <w:rPr>
          <w:b/>
          <w:sz w:val="24"/>
          <w:szCs w:val="24"/>
        </w:rPr>
        <w:t>Възложителя</w:t>
      </w:r>
      <w:r w:rsidRPr="00142E1C">
        <w:rPr>
          <w:sz w:val="24"/>
          <w:szCs w:val="24"/>
        </w:rPr>
        <w:t xml:space="preserve"> „Асарел-</w:t>
      </w:r>
      <w:proofErr w:type="spellStart"/>
      <w:r w:rsidRPr="00142E1C">
        <w:rPr>
          <w:sz w:val="24"/>
          <w:szCs w:val="24"/>
        </w:rPr>
        <w:t>Медет”АД</w:t>
      </w:r>
      <w:proofErr w:type="spellEnd"/>
      <w:r w:rsidRPr="00142E1C">
        <w:rPr>
          <w:sz w:val="24"/>
          <w:szCs w:val="24"/>
        </w:rPr>
        <w:t>.</w:t>
      </w:r>
    </w:p>
    <w:p w14:paraId="47C242B1" w14:textId="77777777" w:rsidR="00142E1C" w:rsidRPr="00142E1C" w:rsidRDefault="00142E1C" w:rsidP="00142E1C">
      <w:pPr>
        <w:pStyle w:val="BodyTextIndent"/>
        <w:rPr>
          <w:bCs/>
          <w:sz w:val="24"/>
          <w:szCs w:val="24"/>
        </w:rPr>
      </w:pPr>
      <w:r w:rsidRPr="00142E1C">
        <w:rPr>
          <w:b/>
          <w:sz w:val="24"/>
          <w:szCs w:val="24"/>
        </w:rPr>
        <w:t>/2/</w:t>
      </w:r>
      <w:r w:rsidRPr="00142E1C">
        <w:rPr>
          <w:bCs/>
          <w:sz w:val="24"/>
          <w:szCs w:val="24"/>
        </w:rPr>
        <w:t xml:space="preserve"> Авансът следва да бъде погасен преди изтичане валидността на банковата гаранция. Срокът на валидност на Банковата </w:t>
      </w:r>
      <w:r w:rsidRPr="00142E1C">
        <w:rPr>
          <w:sz w:val="24"/>
          <w:szCs w:val="24"/>
        </w:rPr>
        <w:t>гаранция за</w:t>
      </w:r>
      <w:r w:rsidRPr="00142E1C">
        <w:rPr>
          <w:b/>
          <w:sz w:val="24"/>
          <w:szCs w:val="24"/>
        </w:rPr>
        <w:t xml:space="preserve"> „Авансово плащане”  </w:t>
      </w:r>
      <w:r w:rsidRPr="00142E1C">
        <w:rPr>
          <w:bCs/>
          <w:sz w:val="24"/>
          <w:szCs w:val="24"/>
        </w:rPr>
        <w:t>е до ……… (</w:t>
      </w:r>
      <w:r w:rsidRPr="00142E1C">
        <w:rPr>
          <w:bCs/>
          <w:i/>
          <w:sz w:val="24"/>
          <w:szCs w:val="24"/>
        </w:rPr>
        <w:t xml:space="preserve">точна дата, но не по-малко от 30 /тридесет/ дни след датата на </w:t>
      </w:r>
      <w:r w:rsidRPr="00142E1C">
        <w:rPr>
          <w:i/>
          <w:sz w:val="24"/>
          <w:szCs w:val="24"/>
        </w:rPr>
        <w:t>утвърждаване на протокол от</w:t>
      </w:r>
      <w:r w:rsidRPr="00142E1C">
        <w:rPr>
          <w:b/>
          <w:i/>
          <w:sz w:val="24"/>
          <w:szCs w:val="24"/>
        </w:rPr>
        <w:t xml:space="preserve"> ЕТИС</w:t>
      </w:r>
      <w:r w:rsidRPr="00142E1C">
        <w:rPr>
          <w:i/>
          <w:sz w:val="24"/>
          <w:szCs w:val="24"/>
        </w:rPr>
        <w:t xml:space="preserve"> /Експертен технико-икономически съвет/ на </w:t>
      </w:r>
      <w:r w:rsidRPr="00142E1C">
        <w:rPr>
          <w:b/>
          <w:i/>
          <w:sz w:val="24"/>
          <w:szCs w:val="24"/>
        </w:rPr>
        <w:t xml:space="preserve">Възложителя </w:t>
      </w:r>
      <w:r w:rsidRPr="00142E1C">
        <w:rPr>
          <w:bCs/>
          <w:i/>
          <w:sz w:val="24"/>
          <w:szCs w:val="24"/>
        </w:rPr>
        <w:t>за приемане на Работния проект</w:t>
      </w:r>
      <w:r w:rsidRPr="00142E1C">
        <w:rPr>
          <w:b/>
          <w:i/>
          <w:sz w:val="24"/>
          <w:szCs w:val="24"/>
        </w:rPr>
        <w:t xml:space="preserve"> </w:t>
      </w:r>
      <w:r w:rsidRPr="00142E1C">
        <w:rPr>
          <w:i/>
          <w:sz w:val="24"/>
          <w:szCs w:val="24"/>
        </w:rPr>
        <w:t>без забележки или след отстраняване на забележките, ако има такива</w:t>
      </w:r>
      <w:r w:rsidRPr="00142E1C">
        <w:rPr>
          <w:sz w:val="24"/>
          <w:szCs w:val="24"/>
        </w:rPr>
        <w:t>)</w:t>
      </w:r>
      <w:r w:rsidRPr="00142E1C">
        <w:rPr>
          <w:b/>
          <w:sz w:val="24"/>
          <w:szCs w:val="24"/>
        </w:rPr>
        <w:t>.</w:t>
      </w:r>
    </w:p>
    <w:p w14:paraId="02855C18" w14:textId="77777777" w:rsidR="00142E1C" w:rsidRPr="00142E1C" w:rsidRDefault="00142E1C" w:rsidP="00142E1C">
      <w:pPr>
        <w:pStyle w:val="BodyTextIndent"/>
        <w:rPr>
          <w:bCs/>
          <w:sz w:val="24"/>
          <w:szCs w:val="24"/>
        </w:rPr>
      </w:pPr>
      <w:r w:rsidRPr="00142E1C">
        <w:rPr>
          <w:b/>
          <w:sz w:val="24"/>
          <w:szCs w:val="24"/>
        </w:rPr>
        <w:t xml:space="preserve"> /3/</w:t>
      </w:r>
      <w:r w:rsidRPr="00142E1C">
        <w:rPr>
          <w:bCs/>
          <w:sz w:val="24"/>
          <w:szCs w:val="24"/>
        </w:rPr>
        <w:t xml:space="preserve"> Освобождаването на </w:t>
      </w:r>
      <w:r w:rsidRPr="00142E1C">
        <w:rPr>
          <w:b/>
          <w:sz w:val="24"/>
          <w:szCs w:val="24"/>
        </w:rPr>
        <w:t xml:space="preserve">Гаранцията за „Авансово плащане”  </w:t>
      </w:r>
      <w:r w:rsidRPr="00142E1C">
        <w:rPr>
          <w:bCs/>
          <w:sz w:val="24"/>
          <w:szCs w:val="24"/>
        </w:rPr>
        <w:t xml:space="preserve">настъпва автоматично след пълното възстановяване на преведения аванс.  Текста, условията  и банката, която ще издаде банковата гаранция се одобряват предварително от </w:t>
      </w:r>
      <w:r w:rsidRPr="00142E1C">
        <w:rPr>
          <w:b/>
          <w:bCs/>
          <w:sz w:val="24"/>
          <w:szCs w:val="24"/>
        </w:rPr>
        <w:t>Възложителят</w:t>
      </w:r>
      <w:r w:rsidRPr="00142E1C">
        <w:rPr>
          <w:bCs/>
          <w:sz w:val="24"/>
          <w:szCs w:val="24"/>
        </w:rPr>
        <w:t xml:space="preserve"> „Асарел- </w:t>
      </w:r>
      <w:proofErr w:type="spellStart"/>
      <w:r w:rsidRPr="00142E1C">
        <w:rPr>
          <w:bCs/>
          <w:sz w:val="24"/>
          <w:szCs w:val="24"/>
        </w:rPr>
        <w:t>Медет”АД</w:t>
      </w:r>
      <w:proofErr w:type="spellEnd"/>
      <w:r w:rsidRPr="00142E1C">
        <w:rPr>
          <w:bCs/>
          <w:sz w:val="24"/>
          <w:szCs w:val="24"/>
        </w:rPr>
        <w:t xml:space="preserve">. </w:t>
      </w:r>
    </w:p>
    <w:p w14:paraId="512AA563" w14:textId="77777777" w:rsidR="00142E1C" w:rsidRPr="00142E1C" w:rsidRDefault="00142E1C" w:rsidP="00142E1C">
      <w:pPr>
        <w:spacing w:after="0"/>
        <w:ind w:right="-29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2E1C">
        <w:rPr>
          <w:rFonts w:ascii="Times New Roman" w:hAnsi="Times New Roman" w:cs="Times New Roman"/>
          <w:b/>
          <w:sz w:val="24"/>
          <w:szCs w:val="24"/>
          <w:lang w:val="ru-RU"/>
        </w:rPr>
        <w:t>/4/</w:t>
      </w:r>
      <w:r w:rsidRPr="00142E1C">
        <w:rPr>
          <w:rFonts w:ascii="Times New Roman" w:hAnsi="Times New Roman" w:cs="Times New Roman"/>
          <w:sz w:val="24"/>
          <w:szCs w:val="24"/>
          <w:lang w:val="ru-RU"/>
        </w:rPr>
        <w:t xml:space="preserve"> Ако този договор бъде прекратен преди окончателното предаване на проектните работи, неприспаднатия аванс по </w:t>
      </w:r>
      <w:r w:rsidRPr="00142E1C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Чл.7./1/, т. а </w:t>
      </w:r>
      <w:r w:rsidRPr="00142E1C">
        <w:rPr>
          <w:rFonts w:ascii="Times New Roman" w:hAnsi="Times New Roman" w:cs="Times New Roman"/>
          <w:sz w:val="24"/>
          <w:szCs w:val="24"/>
          <w:lang w:val="ru-RU"/>
        </w:rPr>
        <w:t xml:space="preserve">се връща на </w:t>
      </w:r>
      <w:r w:rsidRPr="00142E1C">
        <w:rPr>
          <w:rFonts w:ascii="Times New Roman" w:hAnsi="Times New Roman" w:cs="Times New Roman"/>
          <w:b/>
          <w:iCs/>
          <w:sz w:val="24"/>
          <w:szCs w:val="24"/>
          <w:lang w:val="ru-RU"/>
        </w:rPr>
        <w:t>Възложителя</w:t>
      </w:r>
      <w:r w:rsidRPr="00142E1C">
        <w:rPr>
          <w:rFonts w:ascii="Times New Roman" w:hAnsi="Times New Roman" w:cs="Times New Roman"/>
          <w:sz w:val="24"/>
          <w:szCs w:val="24"/>
          <w:lang w:val="ru-RU"/>
        </w:rPr>
        <w:t xml:space="preserve"> или се компенсира от банковата </w:t>
      </w:r>
      <w:r w:rsidRPr="00142E1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Гаранция за „Авансово плащане”  </w:t>
      </w:r>
    </w:p>
    <w:p w14:paraId="6C17A84C" w14:textId="77777777" w:rsidR="00142E1C" w:rsidRPr="00142E1C" w:rsidRDefault="00142E1C" w:rsidP="00142E1C">
      <w:pPr>
        <w:pStyle w:val="BodyTextIndent"/>
        <w:rPr>
          <w:sz w:val="24"/>
          <w:szCs w:val="24"/>
        </w:rPr>
      </w:pPr>
      <w:r w:rsidRPr="00142E1C">
        <w:rPr>
          <w:b/>
          <w:sz w:val="24"/>
          <w:szCs w:val="24"/>
        </w:rPr>
        <w:t xml:space="preserve">Чл. 49. </w:t>
      </w:r>
      <w:r w:rsidRPr="00142E1C">
        <w:rPr>
          <w:sz w:val="24"/>
          <w:szCs w:val="24"/>
        </w:rPr>
        <w:t xml:space="preserve">В случай, че Банката, издала </w:t>
      </w:r>
      <w:r w:rsidRPr="00142E1C">
        <w:rPr>
          <w:b/>
          <w:bCs/>
          <w:sz w:val="24"/>
          <w:szCs w:val="24"/>
        </w:rPr>
        <w:t xml:space="preserve">Гаранцията за „Изпълнение на Договора” </w:t>
      </w:r>
      <w:r w:rsidRPr="00142E1C">
        <w:rPr>
          <w:sz w:val="24"/>
          <w:szCs w:val="24"/>
        </w:rPr>
        <w:t xml:space="preserve">и/или </w:t>
      </w:r>
      <w:r w:rsidRPr="00142E1C">
        <w:rPr>
          <w:b/>
          <w:sz w:val="24"/>
          <w:szCs w:val="24"/>
        </w:rPr>
        <w:t xml:space="preserve">Гаранцията за „Авансово плащане”  </w:t>
      </w:r>
      <w:r w:rsidRPr="00142E1C">
        <w:rPr>
          <w:sz w:val="24"/>
          <w:szCs w:val="24"/>
        </w:rPr>
        <w:t xml:space="preserve">се обяви в несъстоятелност или изпадне в неплатежоспособност/ </w:t>
      </w:r>
      <w:proofErr w:type="spellStart"/>
      <w:r w:rsidRPr="00142E1C">
        <w:rPr>
          <w:sz w:val="24"/>
          <w:szCs w:val="24"/>
        </w:rPr>
        <w:t>свръхзадлъжнялост</w:t>
      </w:r>
      <w:proofErr w:type="spellEnd"/>
      <w:r w:rsidRPr="00142E1C">
        <w:rPr>
          <w:sz w:val="24"/>
          <w:szCs w:val="24"/>
        </w:rPr>
        <w:t>, или й се отнеме лиценза, или откаже да заплати предявената от</w:t>
      </w:r>
      <w:r w:rsidRPr="00142E1C">
        <w:rPr>
          <w:b/>
          <w:sz w:val="24"/>
          <w:szCs w:val="24"/>
        </w:rPr>
        <w:t xml:space="preserve"> Възложителя</w:t>
      </w:r>
      <w:r w:rsidRPr="00142E1C">
        <w:rPr>
          <w:sz w:val="24"/>
          <w:szCs w:val="24"/>
        </w:rPr>
        <w:t xml:space="preserve"> сума в 3 /три/ дневен срок, </w:t>
      </w:r>
      <w:r w:rsidRPr="00142E1C">
        <w:rPr>
          <w:b/>
          <w:sz w:val="24"/>
          <w:szCs w:val="24"/>
        </w:rPr>
        <w:t>Възложителят</w:t>
      </w:r>
      <w:r w:rsidRPr="00142E1C">
        <w:rPr>
          <w:sz w:val="24"/>
          <w:szCs w:val="24"/>
        </w:rPr>
        <w:t xml:space="preserve"> има право да поиска, а </w:t>
      </w:r>
      <w:r w:rsidRPr="00142E1C">
        <w:rPr>
          <w:b/>
          <w:sz w:val="24"/>
          <w:szCs w:val="24"/>
        </w:rPr>
        <w:t>Изпълнителят</w:t>
      </w:r>
      <w:r w:rsidRPr="00142E1C">
        <w:rPr>
          <w:sz w:val="24"/>
          <w:szCs w:val="24"/>
        </w:rPr>
        <w:t xml:space="preserve"> се задължава да предостави, в срок до 5 /пет/ работни дни от направеното искане, съответната заместваща гаранция от друга банкова институция, съгласувана с </w:t>
      </w:r>
      <w:r w:rsidRPr="00142E1C">
        <w:rPr>
          <w:b/>
          <w:sz w:val="24"/>
          <w:szCs w:val="24"/>
        </w:rPr>
        <w:t>Възложителя</w:t>
      </w:r>
      <w:r w:rsidRPr="00142E1C">
        <w:rPr>
          <w:sz w:val="24"/>
          <w:szCs w:val="24"/>
        </w:rPr>
        <w:t>.</w:t>
      </w:r>
    </w:p>
    <w:p w14:paraId="62A05A94" w14:textId="77777777" w:rsidR="00142E1C" w:rsidRPr="00142E1C" w:rsidRDefault="00142E1C" w:rsidP="00142E1C">
      <w:pPr>
        <w:spacing w:after="0"/>
        <w:ind w:right="22" w:firstLine="54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142E1C">
        <w:rPr>
          <w:rFonts w:ascii="Times New Roman" w:hAnsi="Times New Roman" w:cs="Times New Roman"/>
          <w:b/>
          <w:sz w:val="24"/>
          <w:szCs w:val="24"/>
          <w:lang w:val="ru-RU"/>
        </w:rPr>
        <w:t>Чл.50.</w:t>
      </w:r>
      <w:r w:rsidRPr="00142E1C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Разходите по обслужването на банковите гаранции се поемат от </w:t>
      </w:r>
      <w:r w:rsidRPr="00142E1C">
        <w:rPr>
          <w:rFonts w:ascii="Times New Roman" w:hAnsi="Times New Roman" w:cs="Times New Roman"/>
          <w:b/>
          <w:iCs/>
          <w:sz w:val="24"/>
          <w:szCs w:val="24"/>
          <w:lang w:val="ru-RU"/>
        </w:rPr>
        <w:t>Изпълнителя</w:t>
      </w:r>
      <w:r w:rsidRPr="00142E1C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. </w:t>
      </w:r>
    </w:p>
    <w:p w14:paraId="042A38AA" w14:textId="77777777" w:rsidR="007F1AA7" w:rsidRDefault="007F1AA7" w:rsidP="000B5DF4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096B9141" w14:textId="4158BBD2" w:rsidR="000B5DF4" w:rsidRPr="000B5DF4" w:rsidRDefault="000B5DF4" w:rsidP="000B5DF4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Х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 ЗАКЛЮЧИТЕЛНИ РАЗПОРЕДБИ</w:t>
      </w:r>
    </w:p>
    <w:p w14:paraId="7EB0171E" w14:textId="22518035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Чл.5</w:t>
      </w:r>
      <w:r w:rsidR="00142E1C"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  <w:t>1</w:t>
      </w:r>
      <w:r w:rsidRPr="000B5DF4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r w:rsidRPr="000B5DF4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Всяка от Страните декларира и гарантира, че информацията и документацията, която е получила ще се използват от нея само за целите на договора и няма да се предоставя на трети лица, с изключение на такива, пряко свързани с изпълнението на проекта.</w:t>
      </w:r>
    </w:p>
    <w:p w14:paraId="4473D60E" w14:textId="2177D4D9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Чл.</w:t>
      </w:r>
      <w:r w:rsidR="007F1A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142E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./1/. 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задължават да не разпространяват информация и да пазят търговските тайни на другата страна, станали известни по повод изпълнението на настоящия Договор. За тази цел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подписва Декларация за конфиденциалност –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Приложение № 8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AE7B02D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14:paraId="155E8711" w14:textId="1BE82EF1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7F1A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142E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декларира, че е запознат и признава </w:t>
      </w:r>
      <w:r w:rsidRPr="000B5DF4">
        <w:rPr>
          <w:rFonts w:ascii="Times New Roman" w:eastAsia="Times New Roman" w:hAnsi="Times New Roman" w:cs="Times New Roman"/>
          <w:b/>
          <w:i/>
          <w:sz w:val="24"/>
          <w:szCs w:val="24"/>
        </w:rPr>
        <w:t>„</w:t>
      </w:r>
      <w:r w:rsidRPr="000B5DF4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Общи условия към Договори, сключвани от „Асарел-Медет”АД с външни партньори</w:t>
      </w:r>
      <w:r w:rsidRPr="000B5DF4">
        <w:rPr>
          <w:rFonts w:ascii="Times New Roman" w:eastAsia="Times New Roman" w:hAnsi="Times New Roman" w:cs="Times New Roman"/>
          <w:b/>
          <w:i/>
          <w:sz w:val="24"/>
          <w:szCs w:val="24"/>
        </w:rPr>
        <w:t>”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№6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0B5DF4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явяващи се неразделна част от сертифицираната интегрирана система за управление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ISO 9001:2015; ISO 14001:2015,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en-US"/>
        </w:rPr>
        <w:t>ISO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45001:2018 и ISO 50001:2018  и от настоящия Договор.</w:t>
      </w:r>
    </w:p>
    <w:p w14:paraId="66704D0C" w14:textId="62CF49A8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7F1A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142E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4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Неизпълнението от страна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клаузите на </w:t>
      </w:r>
      <w:r w:rsidRPr="000B5DF4">
        <w:rPr>
          <w:rFonts w:ascii="Times New Roman" w:eastAsia="Times New Roman" w:hAnsi="Times New Roman" w:cs="Times New Roman"/>
          <w:b/>
          <w:i/>
          <w:sz w:val="24"/>
          <w:szCs w:val="24"/>
        </w:rPr>
        <w:t>„Общи условия към договори, сключвани от „Асарел-</w:t>
      </w:r>
      <w:proofErr w:type="spellStart"/>
      <w:r w:rsidRPr="000B5DF4">
        <w:rPr>
          <w:rFonts w:ascii="Times New Roman" w:eastAsia="Times New Roman" w:hAnsi="Times New Roman" w:cs="Times New Roman"/>
          <w:b/>
          <w:i/>
          <w:sz w:val="24"/>
          <w:szCs w:val="24"/>
        </w:rPr>
        <w:t>Медет”АД</w:t>
      </w:r>
      <w:proofErr w:type="spellEnd"/>
      <w:r w:rsidRPr="000B5DF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 външни партньори”,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упоменати като  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</w:t>
      </w:r>
      <w:r w:rsidRPr="000B5DF4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№6</w:t>
      </w: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към Договора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може да бъде основание за прекратяване на Договора от страна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48B633" w14:textId="35FFC836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7F1A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142E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./1/.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Всички възникнали през времетраенето на този Договор спорове и разногласия между Страните се решават чрез преговори в добронамерен тон, до постигане на взаимно съгласие. Постигнатите споразумения се оформят писмено и са неразделна част от Договора.</w:t>
      </w:r>
    </w:p>
    <w:p w14:paraId="6982B17E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 /2/.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За всички неуредени въпроси по настоящия Договор се прилагат нормите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Закона за задълженията и договорите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Търговския закон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 другите действащи нормативни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актове в Република България.</w:t>
      </w:r>
    </w:p>
    <w:p w14:paraId="55E02F6D" w14:textId="0354DFA9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7F1A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142E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Всяко изменение по предмета, цената и сроковете, може да става само чрез допълнително писмено споразумение между страните по този Договор.</w:t>
      </w:r>
    </w:p>
    <w:p w14:paraId="14883DB8" w14:textId="44B83B38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7F1A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142E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7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Всички съобщения и обвързващи волеизявления, във връзка с Договора, както и всички изменения и допълнения към Договора са действителни, само ако са направени в писмена форма, което включва – писмен документ, отговарящ на изискванията на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Търговския закон.</w:t>
      </w:r>
    </w:p>
    <w:p w14:paraId="49B47C82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1957B3" w14:textId="1773C765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7F1A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142E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8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./1/. 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Кореспонденцията между страните ще бъде на следните адреси:</w:t>
      </w:r>
    </w:p>
    <w:p w14:paraId="63464B03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За Възложителя:</w:t>
      </w:r>
    </w:p>
    <w:p w14:paraId="1AB89BE4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B5DF4">
        <w:rPr>
          <w:rFonts w:ascii="Times New Roman" w:eastAsia="Times New Roman" w:hAnsi="Times New Roman" w:cs="Times New Roman"/>
          <w:sz w:val="24"/>
          <w:szCs w:val="24"/>
        </w:rPr>
        <w:t>гр.Панагюрище</w:t>
      </w:r>
      <w:proofErr w:type="spellEnd"/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4500, „Асарел-</w:t>
      </w:r>
      <w:proofErr w:type="spellStart"/>
      <w:r w:rsidRPr="000B5DF4">
        <w:rPr>
          <w:rFonts w:ascii="Times New Roman" w:eastAsia="Times New Roman" w:hAnsi="Times New Roman" w:cs="Times New Roman"/>
          <w:sz w:val="24"/>
          <w:szCs w:val="24"/>
        </w:rPr>
        <w:t>Медет”АД</w:t>
      </w:r>
      <w:proofErr w:type="spellEnd"/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– за Изп. Директор.</w:t>
      </w:r>
    </w:p>
    <w:p w14:paraId="37413F96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sz w:val="24"/>
          <w:szCs w:val="24"/>
          <w:lang w:val="ru-RU"/>
        </w:rPr>
        <w:t>тел. 0357/60 210, факс 0357 /60 250</w:t>
      </w:r>
    </w:p>
    <w:p w14:paraId="5D313B73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За Изпълнителя:</w:t>
      </w:r>
    </w:p>
    <w:p w14:paraId="44C2A270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sz w:val="24"/>
          <w:szCs w:val="24"/>
        </w:rPr>
        <w:t>гр. .........., ПК ..............., бул./</w:t>
      </w:r>
      <w:proofErr w:type="spellStart"/>
      <w:r w:rsidRPr="000B5DF4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„.......................” №............,”..........................” .........</w:t>
      </w:r>
    </w:p>
    <w:p w14:paraId="79DE7F98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sz w:val="24"/>
          <w:szCs w:val="24"/>
        </w:rPr>
        <w:t>- за Изп. Директор/Управител; тел.................., факс: ....................</w:t>
      </w:r>
    </w:p>
    <w:p w14:paraId="67D1F369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sz w:val="24"/>
          <w:szCs w:val="24"/>
        </w:rPr>
        <w:t>Разплащателна банкова сметка</w:t>
      </w:r>
    </w:p>
    <w:p w14:paraId="7C73F375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IBAN: BG................................ </w:t>
      </w:r>
    </w:p>
    <w:p w14:paraId="074FDA6D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sz w:val="24"/>
          <w:szCs w:val="24"/>
        </w:rPr>
        <w:t>BIC: .................................</w:t>
      </w:r>
    </w:p>
    <w:p w14:paraId="1D7B3216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sz w:val="24"/>
          <w:szCs w:val="24"/>
        </w:rPr>
        <w:t>Обслужваща банка: .................... гр................ ПК..........., бул.”..............................” №...</w:t>
      </w:r>
    </w:p>
    <w:p w14:paraId="1A3D2919" w14:textId="77777777" w:rsidR="000B5DF4" w:rsidRPr="000B5DF4" w:rsidRDefault="000B5DF4" w:rsidP="000B5DF4">
      <w:pPr>
        <w:spacing w:after="0" w:line="240" w:lineRule="auto"/>
        <w:ind w:right="23"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Подписването на констативните протоколи, съгласно 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Чл.7./3/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, ще се извършва от следните упълномощени лица явяващи се и координатори по договора и лица за директни контакти:</w:t>
      </w:r>
    </w:p>
    <w:p w14:paraId="375E52EA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За Възложителя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89FA2A4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sz w:val="24"/>
          <w:szCs w:val="24"/>
        </w:rPr>
        <w:t>1. инж. ......................................., тел. ................................</w:t>
      </w:r>
    </w:p>
    <w:p w14:paraId="5F2F39EE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sz w:val="24"/>
          <w:szCs w:val="24"/>
        </w:rPr>
        <w:t>2. инж. ........................................тел. .................................</w:t>
      </w:r>
    </w:p>
    <w:p w14:paraId="31CE3CD3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 Изпълнителя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0002A91" w14:textId="77777777" w:rsidR="000B5DF4" w:rsidRPr="000B5DF4" w:rsidRDefault="000B5DF4" w:rsidP="000B5DF4">
      <w:pPr>
        <w:numPr>
          <w:ilvl w:val="0"/>
          <w:numId w:val="9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sz w:val="24"/>
          <w:szCs w:val="24"/>
        </w:rPr>
        <w:t>инж..........................................., тел............................. или GSM............................</w:t>
      </w:r>
    </w:p>
    <w:p w14:paraId="316DD431" w14:textId="77777777" w:rsidR="000B5DF4" w:rsidRPr="000B5DF4" w:rsidRDefault="000B5DF4" w:rsidP="000B5DF4">
      <w:pPr>
        <w:spacing w:after="0" w:line="240" w:lineRule="auto"/>
        <w:ind w:right="23"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/3/.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В случай на смяна на координатора си, съответната страна дължи своевременно уведомление.</w:t>
      </w:r>
    </w:p>
    <w:p w14:paraId="5D723BA2" w14:textId="77777777" w:rsidR="000B5DF4" w:rsidRPr="000B5DF4" w:rsidRDefault="000B5DF4" w:rsidP="000B5DF4">
      <w:pPr>
        <w:spacing w:after="0" w:line="240" w:lineRule="auto"/>
        <w:ind w:right="23"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/4/.</w:t>
      </w:r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При констатиране на нарушение на договорените задължения от страна на персонала на която и да е 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</w:t>
      </w:r>
      <w:proofErr w:type="spellStart"/>
      <w:r w:rsidRPr="000B5DF4">
        <w:rPr>
          <w:rFonts w:ascii="Times New Roman" w:eastAsia="Times New Roman" w:hAnsi="Times New Roman" w:cs="Times New Roman"/>
          <w:sz w:val="24"/>
          <w:szCs w:val="24"/>
        </w:rPr>
        <w:t>неизпращане</w:t>
      </w:r>
      <w:proofErr w:type="spellEnd"/>
      <w:r w:rsidRPr="000B5DF4">
        <w:rPr>
          <w:rFonts w:ascii="Times New Roman" w:eastAsia="Times New Roman" w:hAnsi="Times New Roman" w:cs="Times New Roman"/>
          <w:sz w:val="24"/>
          <w:szCs w:val="24"/>
        </w:rPr>
        <w:t xml:space="preserve"> на сигнал по смисъла на горния текст, страната неподала информацията  носи отговорност за евентуалните вредни последици.</w:t>
      </w:r>
    </w:p>
    <w:p w14:paraId="3577D5E5" w14:textId="77777777" w:rsidR="000B5DF4" w:rsidRPr="000B5DF4" w:rsidRDefault="000B5DF4" w:rsidP="000B5DF4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sz w:val="24"/>
          <w:szCs w:val="24"/>
        </w:rPr>
        <w:t>Настоящият Договор се състави в ……. /……………/ страници и подписа в два еднообразни екземпляра – по един за всяка от страните.</w:t>
      </w:r>
    </w:p>
    <w:p w14:paraId="51557807" w14:textId="77777777" w:rsidR="000B5DF4" w:rsidRPr="000B5DF4" w:rsidRDefault="000B5DF4" w:rsidP="000B5DF4">
      <w:pPr>
        <w:spacing w:after="0" w:line="240" w:lineRule="auto"/>
        <w:ind w:right="22" w:firstLine="540"/>
        <w:rPr>
          <w:rFonts w:ascii="Times New Roman" w:eastAsia="Times New Roman" w:hAnsi="Times New Roman" w:cs="Times New Roman"/>
          <w:sz w:val="24"/>
          <w:szCs w:val="24"/>
        </w:rPr>
      </w:pPr>
    </w:p>
    <w:p w14:paraId="56EA7A1C" w14:textId="77777777" w:rsidR="000B5DF4" w:rsidRPr="000B5DF4" w:rsidRDefault="000B5DF4" w:rsidP="000B5DF4">
      <w:pPr>
        <w:spacing w:after="0" w:line="240" w:lineRule="auto"/>
        <w:ind w:right="22" w:firstLine="54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ПРИЛОЖЕНИЯ:</w:t>
      </w:r>
    </w:p>
    <w:p w14:paraId="04D46DBC" w14:textId="77777777" w:rsidR="004F38DA" w:rsidRPr="004F38DA" w:rsidRDefault="000B5DF4" w:rsidP="004F38DA">
      <w:pPr>
        <w:pStyle w:val="ListParagraph"/>
        <w:numPr>
          <w:ilvl w:val="0"/>
          <w:numId w:val="13"/>
        </w:numPr>
        <w:ind w:right="22"/>
        <w:jc w:val="both"/>
        <w:rPr>
          <w:sz w:val="24"/>
          <w:szCs w:val="24"/>
        </w:rPr>
      </w:pPr>
      <w:r w:rsidRPr="004F38DA">
        <w:rPr>
          <w:b/>
          <w:sz w:val="24"/>
          <w:szCs w:val="24"/>
        </w:rPr>
        <w:t xml:space="preserve">Приложение №1 - </w:t>
      </w:r>
      <w:r w:rsidRPr="004F38DA">
        <w:rPr>
          <w:sz w:val="24"/>
          <w:szCs w:val="24"/>
        </w:rPr>
        <w:t>Техническо задание №</w:t>
      </w:r>
      <w:r w:rsidR="00BF0CFB" w:rsidRPr="004F38DA">
        <w:rPr>
          <w:sz w:val="24"/>
          <w:szCs w:val="24"/>
          <w:lang w:val="en-US"/>
        </w:rPr>
        <w:t>…………………</w:t>
      </w:r>
      <w:r w:rsidR="00CB1B5B" w:rsidRPr="004F38DA">
        <w:rPr>
          <w:bCs/>
          <w:sz w:val="24"/>
          <w:szCs w:val="24"/>
        </w:rPr>
        <w:t>.</w:t>
      </w:r>
      <w:r w:rsidR="006033E8" w:rsidRPr="004F38DA">
        <w:rPr>
          <w:bCs/>
          <w:sz w:val="24"/>
          <w:szCs w:val="24"/>
        </w:rPr>
        <w:t>.</w:t>
      </w:r>
    </w:p>
    <w:p w14:paraId="1D85309E" w14:textId="77777777" w:rsidR="004F38DA" w:rsidRDefault="000B5DF4" w:rsidP="004F38DA">
      <w:pPr>
        <w:pStyle w:val="ListParagraph"/>
        <w:numPr>
          <w:ilvl w:val="0"/>
          <w:numId w:val="13"/>
        </w:numPr>
        <w:ind w:right="22"/>
        <w:jc w:val="both"/>
        <w:rPr>
          <w:sz w:val="24"/>
          <w:szCs w:val="24"/>
        </w:rPr>
      </w:pPr>
      <w:r w:rsidRPr="004F38DA">
        <w:rPr>
          <w:b/>
          <w:sz w:val="24"/>
          <w:szCs w:val="24"/>
        </w:rPr>
        <w:t xml:space="preserve">Приложение №2 - </w:t>
      </w:r>
      <w:r w:rsidRPr="004F38DA">
        <w:rPr>
          <w:sz w:val="24"/>
          <w:szCs w:val="24"/>
        </w:rPr>
        <w:t>Работна програма - Стойностна сметка</w:t>
      </w:r>
      <w:r w:rsidR="006033E8" w:rsidRPr="004F38DA">
        <w:rPr>
          <w:sz w:val="24"/>
          <w:szCs w:val="24"/>
        </w:rPr>
        <w:t>.</w:t>
      </w:r>
    </w:p>
    <w:p w14:paraId="434F92F7" w14:textId="77777777" w:rsidR="004F38DA" w:rsidRDefault="000B5DF4" w:rsidP="004F38DA">
      <w:pPr>
        <w:pStyle w:val="ListParagraph"/>
        <w:numPr>
          <w:ilvl w:val="0"/>
          <w:numId w:val="13"/>
        </w:numPr>
        <w:ind w:right="22"/>
        <w:jc w:val="both"/>
        <w:rPr>
          <w:sz w:val="24"/>
          <w:szCs w:val="24"/>
        </w:rPr>
      </w:pPr>
      <w:r w:rsidRPr="004F38DA">
        <w:rPr>
          <w:b/>
          <w:sz w:val="24"/>
          <w:szCs w:val="24"/>
        </w:rPr>
        <w:t xml:space="preserve">Приложение №3 - </w:t>
      </w:r>
      <w:r w:rsidRPr="004F38DA">
        <w:rPr>
          <w:sz w:val="24"/>
          <w:szCs w:val="24"/>
        </w:rPr>
        <w:t>Титулен списък с времеви /линеен/ график за изпълнение</w:t>
      </w:r>
      <w:r w:rsidR="006033E8" w:rsidRPr="004F38DA">
        <w:rPr>
          <w:sz w:val="24"/>
          <w:szCs w:val="24"/>
        </w:rPr>
        <w:t>.</w:t>
      </w:r>
    </w:p>
    <w:p w14:paraId="62701524" w14:textId="77777777" w:rsidR="004F38DA" w:rsidRDefault="000B5DF4" w:rsidP="004F38DA">
      <w:pPr>
        <w:pStyle w:val="ListParagraph"/>
        <w:numPr>
          <w:ilvl w:val="0"/>
          <w:numId w:val="13"/>
        </w:numPr>
        <w:ind w:right="22"/>
        <w:jc w:val="both"/>
        <w:rPr>
          <w:sz w:val="24"/>
          <w:szCs w:val="24"/>
        </w:rPr>
      </w:pPr>
      <w:r w:rsidRPr="004F38DA">
        <w:rPr>
          <w:b/>
          <w:sz w:val="24"/>
          <w:szCs w:val="24"/>
        </w:rPr>
        <w:t xml:space="preserve">Приложение №4 - </w:t>
      </w:r>
      <w:r w:rsidRPr="004F38DA">
        <w:rPr>
          <w:sz w:val="24"/>
          <w:szCs w:val="24"/>
        </w:rPr>
        <w:t>Методика /ред/ за извършване на авторския надзор и техническа помощ</w:t>
      </w:r>
      <w:r w:rsidR="006033E8" w:rsidRPr="004F38DA">
        <w:rPr>
          <w:sz w:val="24"/>
          <w:szCs w:val="24"/>
        </w:rPr>
        <w:t>.</w:t>
      </w:r>
    </w:p>
    <w:p w14:paraId="5B078DF0" w14:textId="77777777" w:rsidR="004F38DA" w:rsidRDefault="000B5DF4" w:rsidP="004F38DA">
      <w:pPr>
        <w:pStyle w:val="ListParagraph"/>
        <w:numPr>
          <w:ilvl w:val="0"/>
          <w:numId w:val="13"/>
        </w:numPr>
        <w:ind w:right="22"/>
        <w:jc w:val="both"/>
        <w:rPr>
          <w:sz w:val="24"/>
          <w:szCs w:val="24"/>
        </w:rPr>
      </w:pPr>
      <w:r w:rsidRPr="004F38DA">
        <w:rPr>
          <w:b/>
          <w:sz w:val="24"/>
          <w:szCs w:val="24"/>
        </w:rPr>
        <w:t xml:space="preserve">Приложение №5 - </w:t>
      </w:r>
      <w:r w:rsidRPr="004F38DA">
        <w:rPr>
          <w:sz w:val="24"/>
          <w:szCs w:val="24"/>
        </w:rPr>
        <w:t>Списък на проектантите по отделните проектни специалности с необходимата проектантска правоспособност</w:t>
      </w:r>
      <w:r w:rsidR="006033E8" w:rsidRPr="004F38DA">
        <w:rPr>
          <w:sz w:val="24"/>
          <w:szCs w:val="24"/>
        </w:rPr>
        <w:t>.</w:t>
      </w:r>
    </w:p>
    <w:p w14:paraId="659BF42B" w14:textId="77777777" w:rsidR="004F38DA" w:rsidRPr="004F38DA" w:rsidRDefault="000B5DF4" w:rsidP="004F38DA">
      <w:pPr>
        <w:pStyle w:val="ListParagraph"/>
        <w:numPr>
          <w:ilvl w:val="0"/>
          <w:numId w:val="13"/>
        </w:numPr>
        <w:ind w:right="22"/>
        <w:jc w:val="both"/>
        <w:rPr>
          <w:sz w:val="24"/>
          <w:szCs w:val="24"/>
        </w:rPr>
      </w:pPr>
      <w:r w:rsidRPr="004F38DA">
        <w:rPr>
          <w:b/>
          <w:sz w:val="24"/>
          <w:szCs w:val="24"/>
        </w:rPr>
        <w:t xml:space="preserve">Приложение №6 - </w:t>
      </w:r>
      <w:r w:rsidRPr="004F38DA">
        <w:rPr>
          <w:sz w:val="24"/>
          <w:szCs w:val="24"/>
          <w:lang w:val="ru-RU"/>
        </w:rPr>
        <w:t>Общи условия към договори, сключвани от „Асарел-Медет”АД с външни партньори</w:t>
      </w:r>
      <w:r w:rsidR="006033E8" w:rsidRPr="004F38DA">
        <w:rPr>
          <w:sz w:val="24"/>
          <w:szCs w:val="24"/>
          <w:lang w:val="ru-RU"/>
        </w:rPr>
        <w:t>.</w:t>
      </w:r>
    </w:p>
    <w:p w14:paraId="4CC0A2DA" w14:textId="77777777" w:rsidR="004F38DA" w:rsidRDefault="000B5DF4" w:rsidP="004F38DA">
      <w:pPr>
        <w:pStyle w:val="ListParagraph"/>
        <w:numPr>
          <w:ilvl w:val="0"/>
          <w:numId w:val="13"/>
        </w:numPr>
        <w:ind w:right="22"/>
        <w:jc w:val="both"/>
        <w:rPr>
          <w:sz w:val="24"/>
          <w:szCs w:val="24"/>
        </w:rPr>
      </w:pPr>
      <w:r w:rsidRPr="004F38DA">
        <w:rPr>
          <w:b/>
          <w:sz w:val="24"/>
          <w:szCs w:val="24"/>
        </w:rPr>
        <w:t xml:space="preserve">Приложение №7 - </w:t>
      </w:r>
      <w:r w:rsidRPr="004F38DA">
        <w:rPr>
          <w:sz w:val="24"/>
          <w:szCs w:val="24"/>
        </w:rPr>
        <w:t>Декларация за спазване на условията за Управление на строителните отпадъци</w:t>
      </w:r>
      <w:r w:rsidR="006033E8" w:rsidRPr="004F38DA">
        <w:rPr>
          <w:sz w:val="24"/>
          <w:szCs w:val="24"/>
        </w:rPr>
        <w:t>.</w:t>
      </w:r>
    </w:p>
    <w:p w14:paraId="5389C594" w14:textId="022E7EBC" w:rsidR="000B5DF4" w:rsidRPr="004F38DA" w:rsidRDefault="000B5DF4" w:rsidP="004F38DA">
      <w:pPr>
        <w:pStyle w:val="ListParagraph"/>
        <w:numPr>
          <w:ilvl w:val="0"/>
          <w:numId w:val="13"/>
        </w:numPr>
        <w:ind w:right="22"/>
        <w:jc w:val="both"/>
        <w:rPr>
          <w:sz w:val="24"/>
          <w:szCs w:val="24"/>
        </w:rPr>
      </w:pPr>
      <w:r w:rsidRPr="004F38DA">
        <w:rPr>
          <w:b/>
          <w:sz w:val="24"/>
          <w:szCs w:val="24"/>
        </w:rPr>
        <w:t xml:space="preserve">Приложение №8 - </w:t>
      </w:r>
      <w:r w:rsidRPr="004F38DA">
        <w:rPr>
          <w:sz w:val="24"/>
          <w:szCs w:val="24"/>
        </w:rPr>
        <w:t>Декларация за конфиденциалност.</w:t>
      </w:r>
    </w:p>
    <w:p w14:paraId="2303774B" w14:textId="77777777" w:rsidR="000B5DF4" w:rsidRPr="000B5DF4" w:rsidRDefault="000B5DF4" w:rsidP="002C6763">
      <w:pPr>
        <w:tabs>
          <w:tab w:val="left" w:pos="5245"/>
        </w:tabs>
        <w:spacing w:before="480" w:after="0" w:line="240" w:lineRule="auto"/>
        <w:ind w:left="567" w:right="2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ВЪЗЛОЖИТЕЛ: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ab/>
        <w:t>ИЗПЪЛНИТЕЛ:</w:t>
      </w:r>
    </w:p>
    <w:p w14:paraId="57045036" w14:textId="77777777" w:rsidR="000B5DF4" w:rsidRPr="000B5DF4" w:rsidRDefault="000B5DF4" w:rsidP="000B5DF4">
      <w:pPr>
        <w:tabs>
          <w:tab w:val="left" w:pos="5245"/>
        </w:tabs>
        <w:spacing w:after="0" w:line="240" w:lineRule="auto"/>
        <w:ind w:left="567" w:right="2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 xml:space="preserve">“Асарел – </w:t>
      </w:r>
      <w:proofErr w:type="spellStart"/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Медет”АД</w:t>
      </w:r>
      <w:proofErr w:type="spellEnd"/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ab/>
        <w:t>..................................</w:t>
      </w:r>
    </w:p>
    <w:p w14:paraId="5B860AE5" w14:textId="77777777" w:rsidR="000B5DF4" w:rsidRPr="000B5DF4" w:rsidRDefault="000B5DF4" w:rsidP="000B5DF4">
      <w:pPr>
        <w:tabs>
          <w:tab w:val="left" w:pos="5245"/>
        </w:tabs>
        <w:spacing w:after="0" w:line="240" w:lineRule="auto"/>
        <w:ind w:left="567" w:right="2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Изп. Директор: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ab/>
        <w:t>.................................:</w:t>
      </w:r>
    </w:p>
    <w:p w14:paraId="405CE6E2" w14:textId="77777777" w:rsidR="000B5DF4" w:rsidRPr="000B5DF4" w:rsidRDefault="000B5DF4" w:rsidP="000B5DF4">
      <w:pPr>
        <w:tabs>
          <w:tab w:val="left" w:pos="6663"/>
        </w:tabs>
        <w:spacing w:after="0" w:line="240" w:lineRule="auto"/>
        <w:ind w:left="1843" w:right="2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>/инж. Н. Пелтеков/</w:t>
      </w:r>
      <w:r w:rsidRPr="000B5DF4">
        <w:rPr>
          <w:rFonts w:ascii="Times New Roman" w:eastAsia="Times New Roman" w:hAnsi="Times New Roman" w:cs="Times New Roman"/>
          <w:b/>
          <w:sz w:val="24"/>
          <w:szCs w:val="24"/>
        </w:rPr>
        <w:tab/>
        <w:t>/................................../</w:t>
      </w:r>
    </w:p>
    <w:sectPr w:rsidR="000B5DF4" w:rsidRPr="000B5DF4" w:rsidSect="00F70592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A9460" w14:textId="77777777" w:rsidR="00F959E4" w:rsidRDefault="00F959E4" w:rsidP="000B5DF4">
      <w:pPr>
        <w:spacing w:after="0" w:line="240" w:lineRule="auto"/>
      </w:pPr>
      <w:r>
        <w:separator/>
      </w:r>
    </w:p>
  </w:endnote>
  <w:endnote w:type="continuationSeparator" w:id="0">
    <w:p w14:paraId="7E8EFFF6" w14:textId="77777777" w:rsidR="00F959E4" w:rsidRDefault="00F959E4" w:rsidP="000B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ba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BD977" w14:textId="75EBA70C" w:rsidR="002E7EC4" w:rsidRPr="002E7EC4" w:rsidRDefault="002E7EC4" w:rsidP="002E7EC4">
    <w:pPr>
      <w:pStyle w:val="Footer"/>
      <w:rPr>
        <w:color w:val="4472C4" w:themeColor="accent1"/>
        <w:lang w:val="bg-BG"/>
      </w:rPr>
    </w:pPr>
    <w:r>
      <w:rPr>
        <w:color w:val="4472C4" w:themeColor="accent1"/>
        <w:lang w:val="bg-BG"/>
      </w:rPr>
      <w:t>ВЪЗЛОЖИТЕЛ</w:t>
    </w:r>
    <w:r>
      <w:rPr>
        <w:color w:val="4472C4" w:themeColor="accent1"/>
        <w:lang w:val="bg-BG"/>
      </w:rPr>
      <w:tab/>
      <w:t>Стр.</w:t>
    </w:r>
    <w:r>
      <w:rPr>
        <w:color w:val="4472C4" w:themeColor="accent1"/>
      </w:rPr>
      <w:t xml:space="preserve">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  <w:r>
      <w:rPr>
        <w:color w:val="4472C4" w:themeColor="accent1"/>
      </w:rPr>
      <w:t xml:space="preserve"> </w:t>
    </w:r>
    <w:r>
      <w:rPr>
        <w:color w:val="4472C4" w:themeColor="accent1"/>
        <w:lang w:val="bg-BG"/>
      </w:rPr>
      <w:t>от</w:t>
    </w:r>
    <w:r>
      <w:rPr>
        <w:color w:val="4472C4" w:themeColor="accent1"/>
      </w:rPr>
      <w:t xml:space="preserve">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NUMPAGES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  <w:r>
      <w:rPr>
        <w:color w:val="4472C4" w:themeColor="accent1"/>
      </w:rPr>
      <w:tab/>
    </w:r>
    <w:r>
      <w:rPr>
        <w:color w:val="4472C4" w:themeColor="accent1"/>
        <w:lang w:val="bg-BG"/>
      </w:rPr>
      <w:t>ИЗПЪЛНИТЕЛ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CAEBA" w14:textId="77777777" w:rsidR="00F959E4" w:rsidRDefault="00F959E4" w:rsidP="000B5DF4">
      <w:pPr>
        <w:spacing w:after="0" w:line="240" w:lineRule="auto"/>
      </w:pPr>
      <w:r>
        <w:separator/>
      </w:r>
    </w:p>
  </w:footnote>
  <w:footnote w:type="continuationSeparator" w:id="0">
    <w:p w14:paraId="297875A0" w14:textId="77777777" w:rsidR="00F959E4" w:rsidRDefault="00F959E4" w:rsidP="000B5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7C0233"/>
    <w:multiLevelType w:val="hybridMultilevel"/>
    <w:tmpl w:val="FA623C9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90E08"/>
    <w:multiLevelType w:val="hybridMultilevel"/>
    <w:tmpl w:val="5AF83AAC"/>
    <w:lvl w:ilvl="0" w:tplc="675E15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7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7"/>
  </w:num>
  <w:num w:numId="7">
    <w:abstractNumId w:val="9"/>
  </w:num>
  <w:num w:numId="8">
    <w:abstractNumId w:val="12"/>
  </w:num>
  <w:num w:numId="9">
    <w:abstractNumId w:val="4"/>
  </w:num>
  <w:num w:numId="10">
    <w:abstractNumId w:val="11"/>
  </w:num>
  <w:num w:numId="11">
    <w:abstractNumId w:val="1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669"/>
    <w:rsid w:val="000B5DF4"/>
    <w:rsid w:val="000E160C"/>
    <w:rsid w:val="00142E1C"/>
    <w:rsid w:val="00205F03"/>
    <w:rsid w:val="00266741"/>
    <w:rsid w:val="002C6763"/>
    <w:rsid w:val="002E7EC4"/>
    <w:rsid w:val="00321A35"/>
    <w:rsid w:val="003F7D48"/>
    <w:rsid w:val="00495A85"/>
    <w:rsid w:val="004C7869"/>
    <w:rsid w:val="004F0776"/>
    <w:rsid w:val="004F38DA"/>
    <w:rsid w:val="006033E8"/>
    <w:rsid w:val="00622B8A"/>
    <w:rsid w:val="0068427D"/>
    <w:rsid w:val="006E17A6"/>
    <w:rsid w:val="00782B1C"/>
    <w:rsid w:val="007870ED"/>
    <w:rsid w:val="007A4636"/>
    <w:rsid w:val="007D61DF"/>
    <w:rsid w:val="007F1AA7"/>
    <w:rsid w:val="00AE75E3"/>
    <w:rsid w:val="00BF0CFB"/>
    <w:rsid w:val="00C533D9"/>
    <w:rsid w:val="00CB1B5B"/>
    <w:rsid w:val="00DF3CAC"/>
    <w:rsid w:val="00E27669"/>
    <w:rsid w:val="00F268D0"/>
    <w:rsid w:val="00F70592"/>
    <w:rsid w:val="00F81DA7"/>
    <w:rsid w:val="00F9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463F7"/>
  <w15:chartTrackingRefBased/>
  <w15:docId w15:val="{2D03D373-CB24-4D12-B33D-90703C12D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B5DF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0B5DF4"/>
    <w:pPr>
      <w:keepNext/>
      <w:spacing w:after="0" w:line="240" w:lineRule="auto"/>
      <w:ind w:right="284"/>
      <w:jc w:val="right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0B5DF4"/>
    <w:pPr>
      <w:keepNext/>
      <w:spacing w:after="0" w:line="240" w:lineRule="auto"/>
      <w:ind w:left="284" w:right="-6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B5DF4"/>
    <w:pPr>
      <w:keepNext/>
      <w:spacing w:after="0" w:line="240" w:lineRule="auto"/>
      <w:ind w:left="10800" w:right="284"/>
      <w:jc w:val="both"/>
      <w:outlineLvl w:val="3"/>
    </w:pPr>
    <w:rPr>
      <w:rFonts w:ascii="Hebar" w:eastAsia="Times New Roman" w:hAnsi="Hebar" w:cs="Times New Roman"/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0B5DF4"/>
    <w:pPr>
      <w:keepNext/>
      <w:spacing w:after="0" w:line="240" w:lineRule="auto"/>
      <w:ind w:left="284" w:right="284"/>
      <w:jc w:val="center"/>
      <w:outlineLvl w:val="4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0B5DF4"/>
    <w:pPr>
      <w:keepNext/>
      <w:spacing w:after="0" w:line="240" w:lineRule="auto"/>
      <w:ind w:left="284" w:right="284"/>
      <w:jc w:val="center"/>
      <w:outlineLvl w:val="5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0B5DF4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0B5DF4"/>
    <w:pPr>
      <w:keepNext/>
      <w:spacing w:after="0" w:line="240" w:lineRule="auto"/>
      <w:ind w:right="284"/>
      <w:jc w:val="center"/>
      <w:outlineLvl w:val="7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0B5DF4"/>
    <w:pPr>
      <w:keepNext/>
      <w:spacing w:after="0" w:line="240" w:lineRule="auto"/>
      <w:ind w:left="3753" w:right="-483" w:firstLine="567"/>
      <w:outlineLvl w:val="8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5DF4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0B5DF4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0B5DF4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0B5DF4"/>
    <w:rPr>
      <w:rFonts w:ascii="Hebar" w:eastAsia="Times New Roman" w:hAnsi="Hebar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B5DF4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0B5DF4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B5DF4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B5DF4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B5DF4"/>
    <w:rPr>
      <w:rFonts w:ascii="Times New Roman" w:eastAsia="Times New Roman" w:hAnsi="Times New Roman" w:cs="Times New Roman"/>
      <w:b/>
      <w:sz w:val="24"/>
      <w:szCs w:val="20"/>
      <w:lang w:val="en-US"/>
    </w:rPr>
  </w:style>
  <w:style w:type="numbering" w:customStyle="1" w:styleId="NoList1">
    <w:name w:val="No List1"/>
    <w:next w:val="NoList"/>
    <w:semiHidden/>
    <w:rsid w:val="000B5DF4"/>
  </w:style>
  <w:style w:type="paragraph" w:styleId="BodyText">
    <w:name w:val="Body Text"/>
    <w:basedOn w:val="Normal"/>
    <w:link w:val="BodyTextChar"/>
    <w:rsid w:val="000B5DF4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B5DF4"/>
    <w:rPr>
      <w:rFonts w:ascii="Times New Roman" w:eastAsia="Times New Roman" w:hAnsi="Times New Roman" w:cs="Times New Roman"/>
      <w:b/>
      <w:sz w:val="20"/>
      <w:szCs w:val="20"/>
    </w:rPr>
  </w:style>
  <w:style w:type="paragraph" w:styleId="BlockText">
    <w:name w:val="Block Text"/>
    <w:basedOn w:val="Normal"/>
    <w:rsid w:val="000B5DF4"/>
    <w:pPr>
      <w:spacing w:after="0" w:line="240" w:lineRule="auto"/>
      <w:ind w:left="284" w:right="-2" w:firstLine="43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qFormat/>
    <w:rsid w:val="000B5DF4"/>
    <w:rPr>
      <w:b/>
    </w:rPr>
  </w:style>
  <w:style w:type="paragraph" w:styleId="Footer">
    <w:name w:val="footer"/>
    <w:basedOn w:val="Normal"/>
    <w:link w:val="FooterChar"/>
    <w:uiPriority w:val="99"/>
    <w:rsid w:val="000B5DF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0B5DF4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0B5DF4"/>
  </w:style>
  <w:style w:type="paragraph" w:styleId="Header">
    <w:name w:val="header"/>
    <w:basedOn w:val="Normal"/>
    <w:link w:val="HeaderChar"/>
    <w:rsid w:val="000B5DF4"/>
    <w:pPr>
      <w:tabs>
        <w:tab w:val="center" w:pos="4320"/>
        <w:tab w:val="right" w:pos="8640"/>
      </w:tabs>
      <w:spacing w:after="0" w:line="240" w:lineRule="auto"/>
    </w:pPr>
    <w:rPr>
      <w:rFonts w:ascii="Hebar" w:eastAsia="Times New Roman" w:hAnsi="Hebar" w:cs="Times New Roman"/>
      <w:sz w:val="24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0B5DF4"/>
    <w:rPr>
      <w:rFonts w:ascii="Hebar" w:eastAsia="Times New Roman" w:hAnsi="Hebar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0B5DF4"/>
    <w:pPr>
      <w:spacing w:after="0" w:line="240" w:lineRule="auto"/>
      <w:ind w:right="-2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0B5DF4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0B5DF4"/>
    <w:pPr>
      <w:spacing w:after="0" w:line="240" w:lineRule="auto"/>
      <w:ind w:left="284" w:firstLine="43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B5DF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er2Text">
    <w:name w:val="Header 2 Text"/>
    <w:rsid w:val="000B5DF4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rsid w:val="000B5DF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0B5DF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0B5DF4"/>
    <w:pPr>
      <w:spacing w:after="0" w:line="240" w:lineRule="auto"/>
      <w:jc w:val="center"/>
    </w:pPr>
    <w:rPr>
      <w:rFonts w:ascii="Times New Roman" w:eastAsia="Times New Roman" w:hAnsi="Times New Roman" w:cs="Times New Roman"/>
      <w:sz w:val="48"/>
      <w:szCs w:val="20"/>
    </w:rPr>
  </w:style>
  <w:style w:type="character" w:customStyle="1" w:styleId="TitleChar">
    <w:name w:val="Title Char"/>
    <w:basedOn w:val="DefaultParagraphFont"/>
    <w:link w:val="Title"/>
    <w:rsid w:val="000B5DF4"/>
    <w:rPr>
      <w:rFonts w:ascii="Times New Roman" w:eastAsia="Times New Roman" w:hAnsi="Times New Roman" w:cs="Times New Roman"/>
      <w:sz w:val="48"/>
      <w:szCs w:val="20"/>
    </w:rPr>
  </w:style>
  <w:style w:type="paragraph" w:styleId="BodyTextIndent3">
    <w:name w:val="Body Text Indent 3"/>
    <w:basedOn w:val="Normal"/>
    <w:link w:val="BodyTextIndent3Char"/>
    <w:rsid w:val="000B5DF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B5DF4"/>
    <w:rPr>
      <w:rFonts w:ascii="Times New Roman" w:eastAsia="Times New Roman" w:hAnsi="Times New Roman" w:cs="Times New Roman"/>
      <w:sz w:val="16"/>
      <w:szCs w:val="16"/>
      <w:lang w:val="en-AU"/>
    </w:rPr>
  </w:style>
  <w:style w:type="paragraph" w:customStyle="1" w:styleId="Heading">
    <w:name w:val="Heading"/>
    <w:basedOn w:val="Normal"/>
    <w:next w:val="BodyText"/>
    <w:rsid w:val="000B5DF4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sz w:val="28"/>
      <w:szCs w:val="20"/>
      <w:lang w:val="en-AU"/>
    </w:rPr>
  </w:style>
  <w:style w:type="paragraph" w:styleId="List2">
    <w:name w:val="List 2"/>
    <w:basedOn w:val="Normal"/>
    <w:rsid w:val="000B5DF4"/>
    <w:pPr>
      <w:spacing w:after="0" w:line="240" w:lineRule="auto"/>
      <w:ind w:left="566" w:hanging="283"/>
    </w:pPr>
    <w:rPr>
      <w:rFonts w:ascii="Hebar" w:eastAsia="Times New Roman" w:hAnsi="Hebar" w:cs="Times New Roman"/>
      <w:sz w:val="24"/>
      <w:szCs w:val="20"/>
      <w:lang w:val="en-GB" w:eastAsia="bg-BG"/>
    </w:rPr>
  </w:style>
  <w:style w:type="table" w:styleId="TableGrid">
    <w:name w:val="Table Grid"/>
    <w:basedOn w:val="TableNormal"/>
    <w:rsid w:val="000B5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qFormat/>
    <w:rsid w:val="000B5DF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0B5DF4"/>
    <w:rPr>
      <w:rFonts w:ascii="Times New Roman" w:eastAsia="Times New Roman" w:hAnsi="Times New Roman" w:cs="Times New Roman"/>
      <w:sz w:val="28"/>
      <w:szCs w:val="20"/>
    </w:rPr>
  </w:style>
  <w:style w:type="paragraph" w:styleId="List">
    <w:name w:val="List"/>
    <w:basedOn w:val="Normal"/>
    <w:rsid w:val="000B5DF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Text">
    <w:name w:val="annotation text"/>
    <w:basedOn w:val="Normal"/>
    <w:link w:val="CommentTextChar"/>
    <w:rsid w:val="000B5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rsid w:val="000B5DF4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CommentReference">
    <w:name w:val="annotation reference"/>
    <w:rsid w:val="000B5DF4"/>
    <w:rPr>
      <w:sz w:val="16"/>
      <w:szCs w:val="16"/>
    </w:rPr>
  </w:style>
  <w:style w:type="paragraph" w:styleId="BalloonText">
    <w:name w:val="Balloon Text"/>
    <w:basedOn w:val="Normal"/>
    <w:link w:val="BalloonTextChar"/>
    <w:rsid w:val="000B5DF4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0B5DF4"/>
    <w:rPr>
      <w:rFonts w:ascii="Tahoma" w:eastAsia="Times New Roman" w:hAnsi="Tahoma" w:cs="Tahoma"/>
      <w:sz w:val="16"/>
      <w:szCs w:val="16"/>
      <w:lang w:val="en-AU"/>
    </w:rPr>
  </w:style>
  <w:style w:type="character" w:customStyle="1" w:styleId="Black">
    <w:name w:val="Black"/>
    <w:qFormat/>
    <w:rsid w:val="000B5DF4"/>
    <w:rPr>
      <w:b/>
    </w:rPr>
  </w:style>
  <w:style w:type="paragraph" w:customStyle="1" w:styleId="Style">
    <w:name w:val="Style"/>
    <w:rsid w:val="000B5DF4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0B5D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1">
    <w:name w:val="st1"/>
    <w:rsid w:val="000B5DF4"/>
  </w:style>
  <w:style w:type="paragraph" w:customStyle="1" w:styleId="Bullet1">
    <w:name w:val="Bullet 1"/>
    <w:basedOn w:val="Normal"/>
    <w:rsid w:val="000B5DF4"/>
    <w:pPr>
      <w:numPr>
        <w:numId w:val="8"/>
      </w:numPr>
      <w:spacing w:before="60"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B5D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5DF4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styleId="Hyperlink">
    <w:name w:val="Hyperlink"/>
    <w:rsid w:val="000B5DF4"/>
    <w:rPr>
      <w:color w:val="0000FF"/>
      <w:u w:val="single"/>
    </w:rPr>
  </w:style>
  <w:style w:type="paragraph" w:customStyle="1" w:styleId="CharCharCharChar">
    <w:name w:val="Char Char Char Char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">
    <w:name w:val="Char Char1"/>
    <w:rsid w:val="000B5DF4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0B5DF4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0B5DF4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0B5DF4"/>
    <w:pPr>
      <w:shd w:val="clear" w:color="auto" w:fill="FFFFFF"/>
      <w:spacing w:after="0" w:line="410" w:lineRule="exact"/>
      <w:ind w:hanging="400"/>
      <w:jc w:val="both"/>
    </w:pPr>
    <w:rPr>
      <w:sz w:val="23"/>
      <w:szCs w:val="23"/>
      <w:shd w:val="clear" w:color="auto" w:fill="FFFFFF"/>
      <w:lang w:bidi="he-IL"/>
    </w:rPr>
  </w:style>
  <w:style w:type="character" w:customStyle="1" w:styleId="2">
    <w:name w:val="Основен текст (2) + Не е удебелен"/>
    <w:rsid w:val="000B5DF4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0B5DF4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DocumentMap">
    <w:name w:val="Document Map"/>
    <w:basedOn w:val="Normal"/>
    <w:link w:val="DocumentMapChar"/>
    <w:rsid w:val="000B5DF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/>
    </w:rPr>
  </w:style>
  <w:style w:type="character" w:customStyle="1" w:styleId="DocumentMapChar">
    <w:name w:val="Document Map Char"/>
    <w:basedOn w:val="DefaultParagraphFont"/>
    <w:link w:val="DocumentMap"/>
    <w:rsid w:val="000B5DF4"/>
    <w:rPr>
      <w:rFonts w:ascii="Tahoma" w:eastAsia="Times New Roman" w:hAnsi="Tahoma" w:cs="Tahoma"/>
      <w:sz w:val="20"/>
      <w:szCs w:val="20"/>
      <w:shd w:val="clear" w:color="auto" w:fill="000080"/>
      <w:lang w:val="en-AU"/>
    </w:rPr>
  </w:style>
  <w:style w:type="paragraph" w:customStyle="1" w:styleId="FR2">
    <w:name w:val="FR2"/>
    <w:rsid w:val="000B5DF4"/>
    <w:pPr>
      <w:widowControl w:val="0"/>
      <w:spacing w:before="160"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customStyle="1" w:styleId="norm">
    <w:name w:val="norm"/>
    <w:basedOn w:val="BodyText"/>
    <w:autoRedefine/>
    <w:rsid w:val="000B5DF4"/>
    <w:pPr>
      <w:jc w:val="both"/>
    </w:pPr>
    <w:rPr>
      <w:b w:val="0"/>
      <w:sz w:val="28"/>
      <w:szCs w:val="28"/>
      <w:lang w:val="ru-RU"/>
    </w:rPr>
  </w:style>
  <w:style w:type="character" w:customStyle="1" w:styleId="cursorpointerregnospan">
    <w:name w:val="cursorpointer regnospan"/>
    <w:rsid w:val="000B5DF4"/>
    <w:rPr>
      <w:rFonts w:cs="Times New Roman"/>
    </w:rPr>
  </w:style>
  <w:style w:type="paragraph" w:customStyle="1" w:styleId="a1">
    <w:name w:val="Знак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0"/>
      <w:szCs w:val="20"/>
      <w:lang w:val="pl-PL" w:eastAsia="pl-PL"/>
    </w:rPr>
  </w:style>
  <w:style w:type="character" w:customStyle="1" w:styleId="CharChar4">
    <w:name w:val="Char Char4"/>
    <w:locked/>
    <w:rsid w:val="000B5DF4"/>
    <w:rPr>
      <w:lang w:val="en-AU" w:eastAsia="en-US" w:bidi="ar-SA"/>
    </w:rPr>
  </w:style>
  <w:style w:type="character" w:customStyle="1" w:styleId="CharChar3">
    <w:name w:val="Char Char3"/>
    <w:locked/>
    <w:rsid w:val="000B5DF4"/>
    <w:rPr>
      <w:lang w:val="en-AU" w:eastAsia="en-US" w:bidi="ar-SA"/>
    </w:rPr>
  </w:style>
  <w:style w:type="character" w:customStyle="1" w:styleId="CharChar2">
    <w:name w:val="Char Char2"/>
    <w:locked/>
    <w:rsid w:val="000B5DF4"/>
    <w:rPr>
      <w:lang w:val="en-AU" w:eastAsia="en-US" w:bidi="ar-SA"/>
    </w:rPr>
  </w:style>
  <w:style w:type="character" w:customStyle="1" w:styleId="cursorpointer">
    <w:name w:val="cursorpointer"/>
    <w:rsid w:val="000B5DF4"/>
  </w:style>
  <w:style w:type="paragraph" w:styleId="PlainText">
    <w:name w:val="Plain Text"/>
    <w:basedOn w:val="Normal"/>
    <w:link w:val="PlainTextChar"/>
    <w:rsid w:val="000B5DF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0B5DF4"/>
    <w:rPr>
      <w:rFonts w:ascii="Courier New" w:eastAsia="Times New Roman" w:hAnsi="Courier New" w:cs="Times New Roman"/>
      <w:sz w:val="20"/>
      <w:szCs w:val="20"/>
      <w:lang w:val="en-AU"/>
    </w:rPr>
  </w:style>
  <w:style w:type="paragraph" w:customStyle="1" w:styleId="CharCharCharCharCharChar1CharCharChar2Char">
    <w:name w:val="Char Char Char Char Char Char1 Char Char Char2 Char"/>
    <w:basedOn w:val="Normal"/>
    <w:rsid w:val="000B5DF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13</Pages>
  <Words>6040</Words>
  <Characters>34433</Characters>
  <Application>Microsoft Office Word</Application>
  <DocSecurity>0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Tuhchiev</dc:creator>
  <cp:keywords/>
  <dc:description/>
  <cp:lastModifiedBy>Stoian Kotlarov</cp:lastModifiedBy>
  <cp:revision>4</cp:revision>
  <cp:lastPrinted>2026-01-08T07:04:00Z</cp:lastPrinted>
  <dcterms:created xsi:type="dcterms:W3CDTF">2025-08-26T07:34:00Z</dcterms:created>
  <dcterms:modified xsi:type="dcterms:W3CDTF">2026-01-08T07:05:00Z</dcterms:modified>
</cp:coreProperties>
</file>